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20" w:rsidRDefault="00686120" w:rsidP="00686120">
      <w:pPr>
        <w:adjustRightInd w:val="0"/>
        <w:snapToGrid w:val="0"/>
        <w:spacing w:line="560" w:lineRule="exact"/>
        <w:jc w:val="left"/>
        <w:rPr>
          <w:rFonts w:ascii="黑体" w:eastAsia="黑体" w:hAnsi="ˎ̥" w:cs="宋体" w:hint="eastAsia"/>
          <w:color w:val="000000"/>
          <w:kern w:val="0"/>
          <w:sz w:val="32"/>
          <w:szCs w:val="32"/>
        </w:rPr>
      </w:pPr>
      <w:r>
        <w:rPr>
          <w:rFonts w:ascii="黑体" w:eastAsia="黑体" w:hAnsi="ˎ̥" w:cs="宋体" w:hint="eastAsia"/>
          <w:color w:val="000000"/>
          <w:kern w:val="0"/>
          <w:sz w:val="32"/>
          <w:szCs w:val="32"/>
        </w:rPr>
        <w:t>附件1</w:t>
      </w:r>
    </w:p>
    <w:p w:rsidR="00686120" w:rsidRDefault="00686120" w:rsidP="00686120">
      <w:pPr>
        <w:adjustRightInd w:val="0"/>
        <w:snapToGrid w:val="0"/>
        <w:spacing w:line="560" w:lineRule="exact"/>
        <w:jc w:val="left"/>
        <w:rPr>
          <w:rFonts w:ascii="仿宋_GB2312" w:eastAsia="仿宋_GB2312" w:hAnsi="ˎ̥" w:cs="宋体" w:hint="eastAsia"/>
          <w:color w:val="000000"/>
          <w:kern w:val="0"/>
          <w:sz w:val="32"/>
          <w:szCs w:val="32"/>
        </w:rPr>
      </w:pPr>
    </w:p>
    <w:p w:rsidR="00686120" w:rsidRDefault="00686120" w:rsidP="00686120">
      <w:pPr>
        <w:shd w:val="clear" w:color="auto" w:fill="FFFFFF"/>
        <w:adjustRightInd w:val="0"/>
        <w:snapToGrid w:val="0"/>
        <w:spacing w:line="560" w:lineRule="exact"/>
        <w:jc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bCs/>
          <w:color w:val="000000"/>
          <w:kern w:val="0"/>
          <w:sz w:val="44"/>
          <w:szCs w:val="44"/>
        </w:rPr>
        <w:t>菏泽市自然科学优秀学术成果</w:t>
      </w:r>
    </w:p>
    <w:p w:rsidR="00686120" w:rsidRDefault="00686120" w:rsidP="00686120">
      <w:pPr>
        <w:shd w:val="clear" w:color="auto" w:fill="FFFFFF"/>
        <w:adjustRightInd w:val="0"/>
        <w:snapToGrid w:val="0"/>
        <w:spacing w:line="560" w:lineRule="exact"/>
        <w:jc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bCs/>
          <w:color w:val="000000"/>
          <w:kern w:val="0"/>
          <w:sz w:val="44"/>
          <w:szCs w:val="44"/>
        </w:rPr>
        <w:t>评 选 办 法</w:t>
      </w:r>
    </w:p>
    <w:p w:rsidR="00686120" w:rsidRDefault="00686120" w:rsidP="00686120">
      <w:pPr>
        <w:shd w:val="clear" w:color="auto" w:fill="FFFFFF"/>
        <w:adjustRightInd w:val="0"/>
        <w:snapToGrid w:val="0"/>
        <w:spacing w:line="560" w:lineRule="exact"/>
        <w:ind w:firstLineChars="200" w:firstLine="640"/>
        <w:jc w:val="center"/>
        <w:rPr>
          <w:rFonts w:ascii="仿宋_GB2312" w:eastAsia="仿宋_GB2312" w:hAnsi="宋体" w:cs="宋体" w:hint="eastAsia"/>
          <w:color w:val="000000"/>
          <w:kern w:val="0"/>
          <w:sz w:val="32"/>
          <w:szCs w:val="32"/>
        </w:rPr>
      </w:pP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为深入贯彻落实党中央、国务院关于提高自主创新能力，建设创新型国家的战略部署，大力实施科教兴菏和人才强市战略，推动我市自然科学优秀学术成果评奖工作进一步走上制度化、规范化轨道，激励广大科技工作者积极创新，勇攀高峰，更好地为经济社会全面协调可持续发展服务，特制定本办法。</w:t>
      </w:r>
    </w:p>
    <w:p w:rsidR="00686120" w:rsidRDefault="00686120" w:rsidP="00686120">
      <w:pPr>
        <w:shd w:val="clear" w:color="auto" w:fill="FFFFFF"/>
        <w:adjustRightInd w:val="0"/>
        <w:snapToGrid w:val="0"/>
        <w:spacing w:line="560" w:lineRule="exact"/>
        <w:ind w:firstLineChars="200" w:firstLine="640"/>
        <w:jc w:val="left"/>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一、评选范围和条件</w:t>
      </w:r>
    </w:p>
    <w:p w:rsidR="00686120" w:rsidRDefault="00686120" w:rsidP="00686120">
      <w:pPr>
        <w:spacing w:line="560" w:lineRule="exact"/>
        <w:ind w:firstLineChars="200" w:firstLine="640"/>
        <w:rPr>
          <w:rFonts w:ascii="仿宋_GB2312" w:eastAsia="仿宋_GB2312" w:hAnsi="ˎ̥" w:cs="宋体" w:hint="eastAsia"/>
          <w:color w:val="000000"/>
          <w:spacing w:val="6"/>
          <w:kern w:val="0"/>
          <w:sz w:val="32"/>
          <w:szCs w:val="32"/>
        </w:rPr>
      </w:pPr>
      <w:r>
        <w:rPr>
          <w:rFonts w:ascii="仿宋_GB2312" w:eastAsia="仿宋_GB2312" w:hAnsi="ˎ̥" w:cs="宋体" w:hint="eastAsia"/>
          <w:color w:val="000000"/>
          <w:kern w:val="0"/>
          <w:sz w:val="32"/>
          <w:szCs w:val="32"/>
        </w:rPr>
        <w:t>凡我市个人和单位发表、</w:t>
      </w:r>
      <w:r>
        <w:rPr>
          <w:rFonts w:ascii="仿宋_GB2312" w:eastAsia="仿宋_GB2312" w:hAnsi="宋体" w:cs="宋体" w:hint="eastAsia"/>
          <w:color w:val="000000"/>
          <w:kern w:val="0"/>
          <w:sz w:val="32"/>
          <w:szCs w:val="32"/>
        </w:rPr>
        <w:t>出版的</w:t>
      </w:r>
      <w:r>
        <w:rPr>
          <w:rFonts w:ascii="仿宋_GB2312" w:eastAsia="仿宋_GB2312" w:hAnsi="宋体" w:cs="宋体"/>
          <w:color w:val="000000"/>
          <w:kern w:val="0"/>
          <w:sz w:val="32"/>
          <w:szCs w:val="32"/>
        </w:rPr>
        <w:t>学术著作类</w:t>
      </w:r>
      <w:r>
        <w:rPr>
          <w:rFonts w:ascii="仿宋_GB2312" w:eastAsia="仿宋_GB2312" w:hAnsi="宋体" w:cs="宋体" w:hint="eastAsia"/>
          <w:color w:val="000000"/>
          <w:kern w:val="0"/>
          <w:sz w:val="32"/>
          <w:szCs w:val="32"/>
        </w:rPr>
        <w:t>、学术论文类、</w:t>
      </w:r>
      <w:r>
        <w:rPr>
          <w:rFonts w:ascii="仿宋_GB2312" w:eastAsia="仿宋_GB2312" w:hAnsi="宋体" w:cs="宋体" w:hint="eastAsia"/>
          <w:color w:val="000000"/>
          <w:spacing w:val="6"/>
          <w:kern w:val="0"/>
          <w:sz w:val="32"/>
          <w:szCs w:val="32"/>
        </w:rPr>
        <w:t>科普成果类、科技建议类自然科学研究成果</w:t>
      </w:r>
      <w:r>
        <w:rPr>
          <w:rFonts w:ascii="仿宋_GB2312" w:eastAsia="仿宋_GB2312" w:hAnsi="ˎ̥" w:cs="宋体" w:hint="eastAsia"/>
          <w:color w:val="000000"/>
          <w:spacing w:val="6"/>
          <w:kern w:val="0"/>
          <w:sz w:val="32"/>
          <w:szCs w:val="32"/>
        </w:rPr>
        <w:t>均可申报。具体包括：</w:t>
      </w:r>
    </w:p>
    <w:p w:rsidR="00686120" w:rsidRDefault="00686120" w:rsidP="0068612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w:t>
      </w:r>
      <w:r>
        <w:rPr>
          <w:rFonts w:ascii="仿宋_GB2312" w:eastAsia="仿宋_GB2312" w:hAnsi="宋体" w:cs="宋体"/>
          <w:color w:val="000000"/>
          <w:kern w:val="0"/>
          <w:sz w:val="32"/>
          <w:szCs w:val="32"/>
        </w:rPr>
        <w:t>学术著作应在国内外出版社公开正式出版</w:t>
      </w:r>
      <w:r>
        <w:rPr>
          <w:rFonts w:ascii="仿宋_GB2312" w:eastAsia="仿宋_GB2312" w:hAnsi="宋体" w:cs="宋体" w:hint="eastAsia"/>
          <w:color w:val="000000"/>
          <w:kern w:val="0"/>
          <w:sz w:val="32"/>
          <w:szCs w:val="32"/>
        </w:rPr>
        <w:t>。</w:t>
      </w:r>
    </w:p>
    <w:p w:rsidR="00686120" w:rsidRDefault="00686120" w:rsidP="0068612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hAnsi="宋体" w:cs="宋体"/>
          <w:color w:val="000000"/>
          <w:kern w:val="0"/>
          <w:sz w:val="32"/>
          <w:szCs w:val="32"/>
        </w:rPr>
        <w:t>学术论文应在国内外公开发行的学术性刊物上发表，或正式出版的论文集（以全文发表的形式）中的论文。</w:t>
      </w:r>
    </w:p>
    <w:p w:rsidR="00686120" w:rsidRDefault="00686120" w:rsidP="0068612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w:t>
      </w:r>
      <w:r>
        <w:rPr>
          <w:rFonts w:ascii="仿宋_GB2312" w:eastAsia="仿宋_GB2312" w:hAnsi="宋体" w:cs="宋体"/>
          <w:color w:val="000000"/>
          <w:kern w:val="0"/>
          <w:sz w:val="32"/>
          <w:szCs w:val="32"/>
        </w:rPr>
        <w:t>科普成果应在本市科学技术普及活动中具有重大影响，且社会和民众受益面广泛的科普著作、科普丛书、科普论文、科普影像作品。</w:t>
      </w:r>
    </w:p>
    <w:p w:rsidR="00686120" w:rsidRDefault="00686120" w:rsidP="0068612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w:t>
      </w:r>
      <w:r>
        <w:rPr>
          <w:rFonts w:ascii="仿宋_GB2312" w:eastAsia="仿宋_GB2312" w:hAnsi="宋体" w:cs="宋体"/>
          <w:color w:val="000000"/>
          <w:kern w:val="0"/>
          <w:sz w:val="32"/>
          <w:szCs w:val="32"/>
        </w:rPr>
        <w:t>科技建议应向市委、市人大、市政府、市政协和有关部门提交</w:t>
      </w:r>
      <w:r>
        <w:rPr>
          <w:rFonts w:ascii="仿宋_GB2312" w:eastAsia="仿宋_GB2312" w:hAnsi="宋体" w:cs="宋体" w:hint="eastAsia"/>
          <w:color w:val="000000"/>
          <w:kern w:val="0"/>
          <w:sz w:val="32"/>
          <w:szCs w:val="32"/>
        </w:rPr>
        <w:t>并被采纳</w:t>
      </w:r>
      <w:r>
        <w:rPr>
          <w:rFonts w:ascii="仿宋_GB2312" w:eastAsia="仿宋_GB2312" w:hAnsi="宋体" w:cs="宋体"/>
          <w:color w:val="000000"/>
          <w:kern w:val="0"/>
          <w:sz w:val="32"/>
          <w:szCs w:val="32"/>
        </w:rPr>
        <w:t>且经过实施产生显著的经济社会效益</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对科技进步、经济建设、社会发展具有建设性的建议。</w:t>
      </w:r>
    </w:p>
    <w:p w:rsidR="00686120" w:rsidRDefault="00686120" w:rsidP="00686120">
      <w:pPr>
        <w:shd w:val="clear" w:color="auto" w:fill="FFFFFF"/>
        <w:adjustRightInd w:val="0"/>
        <w:snapToGrid w:val="0"/>
        <w:spacing w:line="560" w:lineRule="exact"/>
        <w:ind w:firstLineChars="200" w:firstLine="64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lastRenderedPageBreak/>
        <w:t>二、评选原则</w:t>
      </w:r>
    </w:p>
    <w:p w:rsidR="00686120" w:rsidRDefault="00686120" w:rsidP="0068612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（一）坚持公</w:t>
      </w:r>
      <w:r>
        <w:rPr>
          <w:rFonts w:ascii="仿宋_GB2312" w:eastAsia="仿宋_GB2312" w:hAnsi="宋体" w:cs="宋体" w:hint="eastAsia"/>
          <w:color w:val="000000"/>
          <w:kern w:val="0"/>
          <w:sz w:val="32"/>
          <w:szCs w:val="32"/>
        </w:rPr>
        <w:t>开</w:t>
      </w:r>
      <w:r>
        <w:rPr>
          <w:rFonts w:ascii="仿宋_GB2312" w:eastAsia="仿宋_GB2312" w:hAnsi="宋体" w:cs="宋体"/>
          <w:color w:val="000000"/>
          <w:kern w:val="0"/>
          <w:sz w:val="32"/>
          <w:szCs w:val="32"/>
        </w:rPr>
        <w:t>、公</w:t>
      </w:r>
      <w:r>
        <w:rPr>
          <w:rFonts w:ascii="仿宋_GB2312" w:eastAsia="仿宋_GB2312" w:hAnsi="宋体" w:cs="宋体" w:hint="eastAsia"/>
          <w:color w:val="000000"/>
          <w:kern w:val="0"/>
          <w:sz w:val="32"/>
          <w:szCs w:val="32"/>
        </w:rPr>
        <w:t>平</w:t>
      </w:r>
      <w:r>
        <w:rPr>
          <w:rFonts w:ascii="仿宋_GB2312" w:eastAsia="仿宋_GB2312" w:hAnsi="宋体" w:cs="宋体"/>
          <w:color w:val="000000"/>
          <w:kern w:val="0"/>
          <w:sz w:val="32"/>
          <w:szCs w:val="32"/>
        </w:rPr>
        <w:t>、公正原则。</w:t>
      </w:r>
    </w:p>
    <w:p w:rsidR="00686120" w:rsidRDefault="00686120" w:rsidP="0068612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（二）坚持严格标准</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优中选优原则。</w:t>
      </w:r>
    </w:p>
    <w:p w:rsidR="00686120" w:rsidRDefault="00686120" w:rsidP="0068612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（三）坚持应用理论研究成果和基础理论研究成果相结合原则。</w:t>
      </w:r>
    </w:p>
    <w:p w:rsidR="00686120" w:rsidRDefault="00686120" w:rsidP="00686120">
      <w:pPr>
        <w:shd w:val="clear" w:color="auto" w:fill="FFFFFF"/>
        <w:adjustRightInd w:val="0"/>
        <w:snapToGrid w:val="0"/>
        <w:spacing w:line="560" w:lineRule="exact"/>
        <w:ind w:firstLineChars="200" w:firstLine="64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三、评选机构</w:t>
      </w:r>
    </w:p>
    <w:p w:rsidR="00686120" w:rsidRDefault="00686120" w:rsidP="00686120">
      <w:pPr>
        <w:adjustRightInd w:val="0"/>
        <w:snapToGrid w:val="0"/>
        <w:spacing w:line="560" w:lineRule="exact"/>
        <w:ind w:firstLineChars="200" w:firstLine="640"/>
        <w:rPr>
          <w:rFonts w:ascii="仿宋_GB2312" w:eastAsia="仿宋_GB2312" w:hAnsi="ˎ̥" w:cs="宋体" w:hint="eastAsia"/>
          <w:color w:val="000000"/>
          <w:kern w:val="0"/>
          <w:sz w:val="32"/>
          <w:szCs w:val="32"/>
        </w:rPr>
      </w:pPr>
      <w:r>
        <w:rPr>
          <w:rFonts w:ascii="仿宋_GB2312" w:eastAsia="仿宋_GB2312" w:hAnsi="宋体" w:cs="宋体" w:hint="eastAsia"/>
          <w:color w:val="000000"/>
          <w:kern w:val="0"/>
          <w:sz w:val="32"/>
          <w:szCs w:val="32"/>
        </w:rPr>
        <w:t>（一）菏泽市自然科学优秀学术成果评选活动</w:t>
      </w:r>
      <w:r>
        <w:rPr>
          <w:rFonts w:ascii="仿宋_GB2312" w:eastAsia="仿宋_GB2312" w:hAnsi="ˎ̥" w:cs="宋体" w:hint="eastAsia"/>
          <w:color w:val="000000"/>
          <w:kern w:val="0"/>
          <w:sz w:val="32"/>
          <w:szCs w:val="32"/>
        </w:rPr>
        <w:t>设立评审委员会。委员会由评审工作领导小组和评审专家组组成，全面负责评审奖励工作。</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ˎ̥" w:cs="宋体" w:hint="eastAsia"/>
          <w:color w:val="000000"/>
          <w:kern w:val="0"/>
          <w:sz w:val="32"/>
          <w:szCs w:val="32"/>
        </w:rPr>
      </w:pPr>
      <w:r>
        <w:rPr>
          <w:rFonts w:ascii="仿宋_GB2312" w:eastAsia="仿宋_GB2312" w:hAnsi="宋体" w:cs="宋体" w:hint="eastAsia"/>
          <w:color w:val="000000"/>
          <w:kern w:val="0"/>
          <w:sz w:val="32"/>
          <w:szCs w:val="32"/>
        </w:rPr>
        <w:t>（二）评审工作领导小组由</w:t>
      </w:r>
      <w:r>
        <w:rPr>
          <w:rFonts w:ascii="仿宋_GB2312" w:eastAsia="仿宋_GB2312" w:hAnsi="ˎ̥" w:cs="宋体" w:hint="eastAsia"/>
          <w:color w:val="000000"/>
          <w:kern w:val="0"/>
          <w:sz w:val="32"/>
          <w:szCs w:val="32"/>
        </w:rPr>
        <w:t>中共菏泽市委组织部、市人力资源和社会保障局、市科学技术协会有关领导及工作人员组成，</w:t>
      </w:r>
      <w:r>
        <w:rPr>
          <w:rFonts w:ascii="仿宋_GB2312" w:eastAsia="仿宋_GB2312" w:hAnsi="ˎ̥" w:cs="宋体"/>
          <w:color w:val="000000"/>
          <w:kern w:val="0"/>
          <w:sz w:val="32"/>
          <w:szCs w:val="32"/>
        </w:rPr>
        <w:t>负责评审</w:t>
      </w:r>
      <w:r>
        <w:rPr>
          <w:rFonts w:ascii="仿宋_GB2312" w:eastAsia="仿宋_GB2312" w:hAnsi="ˎ̥" w:cs="宋体" w:hint="eastAsia"/>
          <w:color w:val="000000"/>
          <w:kern w:val="0"/>
          <w:sz w:val="32"/>
          <w:szCs w:val="32"/>
        </w:rPr>
        <w:t>奖励工作的组织、领导与实施，</w:t>
      </w:r>
      <w:r>
        <w:rPr>
          <w:rFonts w:ascii="仿宋_GB2312" w:eastAsia="仿宋_GB2312" w:hAnsi="ˎ̥" w:cs="宋体"/>
          <w:color w:val="000000"/>
          <w:kern w:val="0"/>
          <w:sz w:val="32"/>
          <w:szCs w:val="32"/>
        </w:rPr>
        <w:t>评审</w:t>
      </w:r>
      <w:r>
        <w:rPr>
          <w:rFonts w:ascii="仿宋_GB2312" w:eastAsia="仿宋_GB2312" w:hAnsi="ˎ̥" w:cs="宋体" w:hint="eastAsia"/>
          <w:color w:val="000000"/>
          <w:kern w:val="0"/>
          <w:sz w:val="32"/>
          <w:szCs w:val="32"/>
        </w:rPr>
        <w:t>专家</w:t>
      </w:r>
      <w:r>
        <w:rPr>
          <w:rFonts w:ascii="仿宋_GB2312" w:eastAsia="仿宋_GB2312" w:hAnsi="ˎ̥" w:cs="宋体"/>
          <w:color w:val="000000"/>
          <w:kern w:val="0"/>
          <w:sz w:val="32"/>
          <w:szCs w:val="32"/>
        </w:rPr>
        <w:t>资格的审查</w:t>
      </w:r>
      <w:r>
        <w:rPr>
          <w:rFonts w:ascii="仿宋_GB2312" w:eastAsia="仿宋_GB2312" w:hAnsi="ˎ̥" w:cs="宋体" w:hint="eastAsia"/>
          <w:color w:val="000000"/>
          <w:kern w:val="0"/>
          <w:sz w:val="32"/>
          <w:szCs w:val="32"/>
        </w:rPr>
        <w:t>与选定</w:t>
      </w:r>
      <w:r>
        <w:rPr>
          <w:rFonts w:ascii="仿宋_GB2312" w:eastAsia="仿宋_GB2312" w:hAnsi="ˎ̥" w:cs="宋体"/>
          <w:color w:val="000000"/>
          <w:kern w:val="0"/>
          <w:sz w:val="32"/>
          <w:szCs w:val="32"/>
        </w:rPr>
        <w:t>，以及评审中疑难问题</w:t>
      </w:r>
      <w:r>
        <w:rPr>
          <w:rFonts w:ascii="仿宋_GB2312" w:eastAsia="仿宋_GB2312" w:hAnsi="ˎ̥" w:cs="宋体" w:hint="eastAsia"/>
          <w:color w:val="000000"/>
          <w:kern w:val="0"/>
          <w:sz w:val="32"/>
          <w:szCs w:val="32"/>
        </w:rPr>
        <w:t>的</w:t>
      </w:r>
      <w:r>
        <w:rPr>
          <w:rFonts w:ascii="仿宋_GB2312" w:eastAsia="仿宋_GB2312" w:hAnsi="ˎ̥" w:cs="宋体"/>
          <w:color w:val="000000"/>
          <w:kern w:val="0"/>
          <w:sz w:val="32"/>
          <w:szCs w:val="32"/>
        </w:rPr>
        <w:t>协调处理。</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（三）评审专家组专家从</w:t>
      </w:r>
      <w:r>
        <w:rPr>
          <w:rFonts w:ascii="仿宋_GB2312" w:eastAsia="仿宋_GB2312" w:hAnsi="ˎ̥" w:cs="宋体" w:hint="eastAsia"/>
          <w:color w:val="000000"/>
          <w:kern w:val="0"/>
          <w:sz w:val="32"/>
          <w:szCs w:val="32"/>
        </w:rPr>
        <w:t>各市级学会、协会</w:t>
      </w:r>
      <w:r>
        <w:rPr>
          <w:rFonts w:ascii="仿宋_GB2312" w:eastAsia="仿宋_GB2312" w:hAnsi="华文仿宋" w:hint="eastAsia"/>
          <w:sz w:val="32"/>
          <w:szCs w:val="32"/>
        </w:rPr>
        <w:t>推荐的专家库中抽定</w:t>
      </w:r>
      <w:r>
        <w:rPr>
          <w:rFonts w:ascii="仿宋_GB2312" w:eastAsia="仿宋_GB2312" w:hint="eastAsia"/>
          <w:sz w:val="32"/>
          <w:szCs w:val="32"/>
        </w:rPr>
        <w:t>，负责</w:t>
      </w:r>
      <w:r>
        <w:rPr>
          <w:rFonts w:ascii="仿宋_GB2312" w:eastAsia="仿宋_GB2312"/>
          <w:sz w:val="32"/>
          <w:szCs w:val="32"/>
        </w:rPr>
        <w:t>评审具体工作。</w:t>
      </w:r>
      <w:r>
        <w:rPr>
          <w:rFonts w:ascii="仿宋_GB2312" w:eastAsia="仿宋_GB2312" w:hint="eastAsia"/>
          <w:sz w:val="32"/>
          <w:szCs w:val="32"/>
        </w:rPr>
        <w:t>连续两次参加评选活动的，应间隔1-2次后再参加。凡本人或直系亲属有成果参评的，不参加评选活动。</w:t>
      </w:r>
    </w:p>
    <w:p w:rsidR="00686120" w:rsidRDefault="00686120" w:rsidP="00686120">
      <w:pPr>
        <w:shd w:val="clear" w:color="auto" w:fill="FFFFFF"/>
        <w:adjustRightInd w:val="0"/>
        <w:snapToGrid w:val="0"/>
        <w:spacing w:line="560" w:lineRule="exact"/>
        <w:ind w:firstLineChars="200" w:firstLine="640"/>
        <w:rPr>
          <w:rFonts w:ascii="仿宋_GB2312" w:eastAsia="仿宋_GB2312" w:hint="eastAsia"/>
          <w:sz w:val="32"/>
          <w:szCs w:val="32"/>
        </w:rPr>
      </w:pPr>
      <w:r>
        <w:rPr>
          <w:rFonts w:ascii="仿宋_GB2312" w:eastAsia="仿宋_GB2312" w:hAnsi="ˎ̥" w:cs="宋体" w:hint="eastAsia"/>
          <w:color w:val="000000"/>
          <w:kern w:val="0"/>
          <w:sz w:val="32"/>
          <w:szCs w:val="32"/>
        </w:rPr>
        <w:t>（四）</w:t>
      </w:r>
      <w:r>
        <w:rPr>
          <w:rFonts w:ascii="仿宋_GB2312" w:eastAsia="仿宋_GB2312" w:hAnsi="ˎ̥" w:cs="宋体"/>
          <w:color w:val="000000"/>
          <w:kern w:val="0"/>
          <w:sz w:val="32"/>
          <w:szCs w:val="32"/>
        </w:rPr>
        <w:t>评审</w:t>
      </w:r>
      <w:r>
        <w:rPr>
          <w:rFonts w:ascii="仿宋_GB2312" w:eastAsia="仿宋_GB2312" w:hint="eastAsia"/>
          <w:sz w:val="32"/>
          <w:szCs w:val="32"/>
        </w:rPr>
        <w:t>委员会</w:t>
      </w:r>
      <w:r>
        <w:rPr>
          <w:rFonts w:ascii="仿宋_GB2312" w:eastAsia="仿宋_GB2312"/>
          <w:sz w:val="32"/>
          <w:szCs w:val="32"/>
        </w:rPr>
        <w:t>下设办公室，办公室设在市科学技术协会</w:t>
      </w:r>
      <w:r>
        <w:rPr>
          <w:rFonts w:ascii="仿宋_GB2312" w:eastAsia="仿宋_GB2312" w:hint="eastAsia"/>
          <w:sz w:val="32"/>
          <w:szCs w:val="32"/>
        </w:rPr>
        <w:t>学会部，</w:t>
      </w:r>
      <w:r>
        <w:rPr>
          <w:rFonts w:ascii="仿宋_GB2312" w:eastAsia="仿宋_GB2312"/>
          <w:sz w:val="32"/>
          <w:szCs w:val="32"/>
        </w:rPr>
        <w:t>负责评</w:t>
      </w:r>
      <w:r>
        <w:rPr>
          <w:rFonts w:ascii="仿宋_GB2312" w:eastAsia="仿宋_GB2312" w:hint="eastAsia"/>
          <w:sz w:val="32"/>
          <w:szCs w:val="32"/>
        </w:rPr>
        <w:t>选活动的</w:t>
      </w:r>
      <w:r>
        <w:rPr>
          <w:rFonts w:ascii="仿宋_GB2312" w:eastAsia="仿宋_GB2312"/>
          <w:sz w:val="32"/>
          <w:szCs w:val="32"/>
        </w:rPr>
        <w:t>日常工作</w:t>
      </w:r>
      <w:r>
        <w:rPr>
          <w:rFonts w:ascii="仿宋_GB2312" w:eastAsia="仿宋_GB2312" w:hint="eastAsia"/>
          <w:sz w:val="32"/>
          <w:szCs w:val="32"/>
        </w:rPr>
        <w:t>。</w:t>
      </w:r>
    </w:p>
    <w:p w:rsidR="00686120" w:rsidRDefault="00686120" w:rsidP="00686120">
      <w:pPr>
        <w:shd w:val="clear" w:color="auto" w:fill="FFFFFF"/>
        <w:adjustRightInd w:val="0"/>
        <w:snapToGrid w:val="0"/>
        <w:spacing w:line="560" w:lineRule="exact"/>
        <w:ind w:firstLineChars="200" w:firstLine="64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四、评选程序与方法</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评选工作每年进行一次，分三步进行：</w:t>
      </w:r>
    </w:p>
    <w:p w:rsidR="00686120" w:rsidRDefault="00686120" w:rsidP="00686120">
      <w:pPr>
        <w:spacing w:line="560" w:lineRule="exact"/>
        <w:ind w:firstLineChars="200" w:firstLine="640"/>
        <w:rPr>
          <w:rFonts w:ascii="楷体_GB2312" w:eastAsia="楷体_GB2312" w:hAnsi="ˎ̥" w:cs="宋体" w:hint="eastAsia"/>
          <w:color w:val="000000"/>
          <w:kern w:val="0"/>
          <w:sz w:val="32"/>
          <w:szCs w:val="32"/>
        </w:rPr>
      </w:pPr>
      <w:r>
        <w:rPr>
          <w:rFonts w:ascii="楷体_GB2312" w:eastAsia="楷体_GB2312" w:hAnsi="ˎ̥" w:cs="宋体" w:hint="eastAsia"/>
          <w:color w:val="000000"/>
          <w:kern w:val="0"/>
          <w:sz w:val="32"/>
          <w:szCs w:val="32"/>
        </w:rPr>
        <w:t>（一）申报及受理</w:t>
      </w:r>
    </w:p>
    <w:p w:rsidR="00686120" w:rsidRDefault="00686120" w:rsidP="00686120">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shd w:val="clear" w:color="auto" w:fill="FFFFFF"/>
        </w:rPr>
        <w:t>成果申报限前三位作者，同一成果不得多渠道重复申报，往年</w:t>
      </w:r>
      <w:r>
        <w:rPr>
          <w:rFonts w:ascii="仿宋_GB2312" w:eastAsia="仿宋_GB2312" w:hAnsi="仿宋_GB2312" w:cs="仿宋_GB2312"/>
          <w:sz w:val="32"/>
          <w:szCs w:val="32"/>
          <w:shd w:val="clear" w:color="auto" w:fill="FFFFFF"/>
        </w:rPr>
        <w:t>已获</w:t>
      </w:r>
      <w:r>
        <w:rPr>
          <w:rFonts w:ascii="仿宋_GB2312" w:eastAsia="仿宋_GB2312" w:hAnsi="仿宋_GB2312" w:cs="仿宋_GB2312" w:hint="eastAsia"/>
          <w:sz w:val="32"/>
          <w:szCs w:val="32"/>
          <w:shd w:val="clear" w:color="auto" w:fill="FFFFFF"/>
        </w:rPr>
        <w:t>自然科学优秀学术成果奖的</w:t>
      </w:r>
      <w:r>
        <w:rPr>
          <w:rFonts w:ascii="仿宋_GB2312" w:eastAsia="仿宋_GB2312" w:hAnsi="仿宋_GB2312" w:cs="仿宋_GB2312"/>
          <w:sz w:val="32"/>
          <w:szCs w:val="32"/>
          <w:shd w:val="clear" w:color="auto" w:fill="FFFFFF"/>
        </w:rPr>
        <w:t>同一成果不</w:t>
      </w:r>
      <w:r>
        <w:rPr>
          <w:rFonts w:ascii="仿宋_GB2312" w:eastAsia="仿宋_GB2312" w:hAnsi="仿宋_GB2312" w:cs="仿宋_GB2312" w:hint="eastAsia"/>
          <w:sz w:val="32"/>
          <w:szCs w:val="32"/>
          <w:shd w:val="clear" w:color="auto" w:fill="FFFFFF"/>
        </w:rPr>
        <w:t>得申报。</w:t>
      </w:r>
      <w:r>
        <w:rPr>
          <w:rFonts w:ascii="仿宋_GB2312" w:eastAsia="仿宋_GB2312" w:hint="eastAsia"/>
          <w:sz w:val="32"/>
          <w:szCs w:val="32"/>
        </w:rPr>
        <w:t>申</w:t>
      </w:r>
      <w:r>
        <w:rPr>
          <w:rFonts w:ascii="仿宋_GB2312" w:eastAsia="仿宋_GB2312" w:hint="eastAsia"/>
          <w:sz w:val="32"/>
          <w:szCs w:val="32"/>
        </w:rPr>
        <w:lastRenderedPageBreak/>
        <w:t>报学术成果必须征得所在单位同意，对完成单位和完成人有异议的，应当在申报前解决异议。</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1.申报材料</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（1）《菏泽市自然科学优秀学术成果评审表》（A4纸正反面打印）；</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2）主要学术成果书面材料，外文应附中文译文。其中论文类成果须提交原件（推荐单位审查后退回）及复印件，复印件应包括封面、版权页、全部目录（成果题目应在相应的目录上予以标示）及论文全文；著作及科普类成果须提交原件（评选活动结束后退回）；科技建议类成果须提交被采纳的原始材料（批示、文件等）复印件及实施建议后产生经济社会效益的证明材料（由采纳建议的主管部门出具）；</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（3）学术成果曾获奖励的文件、证书原件（推荐单位审查后退回）及复印件；</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（4）其他有关材料。</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2.受理单位</w:t>
      </w:r>
    </w:p>
    <w:p w:rsidR="00686120" w:rsidRDefault="00686120" w:rsidP="0068612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申报作者可向所在县区科协，各市级学会、协会，各高校科协，市直有关部门（单位）申报。评审委员会办公室不受理直接报送的材料。</w:t>
      </w:r>
    </w:p>
    <w:p w:rsidR="00686120" w:rsidRDefault="00686120" w:rsidP="00686120">
      <w:pPr>
        <w:shd w:val="clear" w:color="auto" w:fill="FFFFFF"/>
        <w:adjustRightInd w:val="0"/>
        <w:snapToGrid w:val="0"/>
        <w:spacing w:line="560" w:lineRule="exact"/>
        <w:ind w:firstLineChars="200" w:firstLine="640"/>
        <w:rPr>
          <w:rFonts w:ascii="楷体_GB2312" w:eastAsia="楷体_GB2312" w:hAnsi="ˎ̥" w:cs="宋体" w:hint="eastAsia"/>
          <w:color w:val="000000"/>
          <w:kern w:val="0"/>
          <w:sz w:val="32"/>
          <w:szCs w:val="32"/>
        </w:rPr>
      </w:pPr>
      <w:r>
        <w:rPr>
          <w:rFonts w:ascii="楷体_GB2312" w:eastAsia="楷体_GB2312" w:hAnsi="ˎ̥" w:cs="宋体" w:hint="eastAsia"/>
          <w:color w:val="000000"/>
          <w:kern w:val="0"/>
          <w:sz w:val="32"/>
          <w:szCs w:val="32"/>
        </w:rPr>
        <w:t>（二）初评和推荐</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ˎ̥" w:cs="宋体" w:hint="eastAsia"/>
          <w:color w:val="000000"/>
          <w:kern w:val="0"/>
          <w:sz w:val="32"/>
          <w:szCs w:val="32"/>
        </w:rPr>
        <w:t>各县区科协牵头，会同县区委组织部（党群工作部）、人力资源和社会保障局（劳动人事局）共同推荐本地区学术成果，一般不超过20项；各市级学会、协会推荐本学科领域内学术成果，一般不超过30项；各</w:t>
      </w:r>
      <w:r>
        <w:rPr>
          <w:rFonts w:ascii="仿宋_GB2312" w:eastAsia="仿宋_GB2312" w:hAnsi="宋体" w:cs="宋体" w:hint="eastAsia"/>
          <w:color w:val="000000"/>
          <w:kern w:val="0"/>
          <w:sz w:val="32"/>
          <w:szCs w:val="32"/>
        </w:rPr>
        <w:t>高校科协推荐本校学</w:t>
      </w:r>
      <w:r>
        <w:rPr>
          <w:rFonts w:ascii="仿宋_GB2312" w:eastAsia="仿宋_GB2312" w:hAnsi="宋体" w:cs="宋体" w:hint="eastAsia"/>
          <w:color w:val="000000"/>
          <w:kern w:val="0"/>
          <w:sz w:val="32"/>
          <w:szCs w:val="32"/>
        </w:rPr>
        <w:lastRenderedPageBreak/>
        <w:t>术成果，一般不超过30项；市直有关部门（单位）推荐本单位学术成果，一般不超过10项。各推荐单位要对申报材料的完整性、真实性进行审查，并认真组织初评，对推荐上报的学术成果要在评审表中写出明确的成果评语及初评奖次，加盖公章后集中报送至评审委员会办公室。</w:t>
      </w:r>
    </w:p>
    <w:p w:rsidR="00686120" w:rsidRDefault="00686120" w:rsidP="00686120">
      <w:pPr>
        <w:shd w:val="clear" w:color="auto" w:fill="FFFFFF"/>
        <w:adjustRightInd w:val="0"/>
        <w:snapToGrid w:val="0"/>
        <w:spacing w:line="560" w:lineRule="exact"/>
        <w:ind w:firstLineChars="200" w:firstLine="640"/>
        <w:rPr>
          <w:rFonts w:ascii="楷体_GB2312" w:eastAsia="楷体_GB2312" w:hAnsi="ˎ̥" w:cs="宋体" w:hint="eastAsia"/>
          <w:color w:val="000000"/>
          <w:kern w:val="0"/>
          <w:sz w:val="32"/>
          <w:szCs w:val="32"/>
        </w:rPr>
      </w:pPr>
      <w:r>
        <w:rPr>
          <w:rFonts w:ascii="楷体_GB2312" w:eastAsia="楷体_GB2312" w:hAnsi="ˎ̥" w:cs="宋体" w:hint="eastAsia"/>
          <w:color w:val="000000"/>
          <w:kern w:val="0"/>
          <w:sz w:val="32"/>
          <w:szCs w:val="32"/>
        </w:rPr>
        <w:t>（三）最终评定</w:t>
      </w:r>
    </w:p>
    <w:p w:rsidR="00686120" w:rsidRDefault="00686120" w:rsidP="00686120">
      <w:pPr>
        <w:shd w:val="clear" w:color="auto" w:fill="FFFFFF"/>
        <w:adjustRightInd w:val="0"/>
        <w:snapToGrid w:val="0"/>
        <w:spacing w:line="560" w:lineRule="exact"/>
        <w:ind w:firstLineChars="200" w:firstLine="624"/>
        <w:rPr>
          <w:rFonts w:ascii="仿宋_GB2312" w:eastAsia="仿宋_GB2312" w:hAnsi="宋体" w:cs="宋体" w:hint="eastAsia"/>
          <w:color w:val="000000"/>
          <w:spacing w:val="-4"/>
          <w:kern w:val="0"/>
          <w:sz w:val="32"/>
          <w:szCs w:val="32"/>
        </w:rPr>
      </w:pPr>
      <w:r>
        <w:rPr>
          <w:rFonts w:ascii="仿宋_GB2312" w:eastAsia="仿宋_GB2312" w:hAnsi="宋体" w:cs="宋体" w:hint="eastAsia"/>
          <w:color w:val="000000"/>
          <w:spacing w:val="-4"/>
          <w:kern w:val="0"/>
          <w:sz w:val="32"/>
          <w:szCs w:val="32"/>
        </w:rPr>
        <w:t>由评审委员会组织召开评奖工作会议评定。</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评审专家组分为若干学科组，各学科组对所申报的成果进行审议评选，评出二、三等奖，并推荐一等奖候选成果。</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评审委员会综合平衡二、三等奖，并召开全体会议民主评定一等奖。在经过充分酝酿的基础上，一等奖评选应采用</w:t>
      </w:r>
      <w:r>
        <w:rPr>
          <w:rFonts w:ascii="仿宋_GB2312" w:eastAsia="仿宋_GB2312" w:hAnsi="宋体" w:cs="宋体"/>
          <w:color w:val="000000"/>
          <w:kern w:val="0"/>
          <w:sz w:val="32"/>
          <w:szCs w:val="32"/>
        </w:rPr>
        <w:t>差额筛选、无记名投票的方式</w:t>
      </w:r>
      <w:r>
        <w:rPr>
          <w:rFonts w:ascii="仿宋_GB2312" w:eastAsia="仿宋_GB2312" w:hAnsi="宋体" w:cs="宋体" w:hint="eastAsia"/>
          <w:color w:val="000000"/>
          <w:kern w:val="0"/>
          <w:sz w:val="32"/>
          <w:szCs w:val="32"/>
        </w:rPr>
        <w:t>，获评审委员会</w:t>
      </w:r>
      <w:r>
        <w:rPr>
          <w:rFonts w:ascii="仿宋_GB2312" w:eastAsia="仿宋_GB2312" w:hAnsi="宋体" w:cs="宋体"/>
          <w:color w:val="000000"/>
          <w:kern w:val="0"/>
          <w:sz w:val="32"/>
          <w:szCs w:val="32"/>
        </w:rPr>
        <w:t>成员三分之二</w:t>
      </w:r>
      <w:r>
        <w:rPr>
          <w:rFonts w:ascii="仿宋_GB2312" w:eastAsia="仿宋_GB2312" w:hAnsi="宋体" w:cs="宋体" w:hint="eastAsia"/>
          <w:color w:val="000000"/>
          <w:kern w:val="0"/>
          <w:sz w:val="32"/>
          <w:szCs w:val="32"/>
        </w:rPr>
        <w:t>（含三分之二）</w:t>
      </w:r>
      <w:r>
        <w:rPr>
          <w:rFonts w:ascii="仿宋_GB2312" w:eastAsia="仿宋_GB2312" w:hAnsi="宋体" w:cs="宋体"/>
          <w:color w:val="000000"/>
          <w:kern w:val="0"/>
          <w:sz w:val="32"/>
          <w:szCs w:val="32"/>
        </w:rPr>
        <w:t>以上的选票</w:t>
      </w:r>
      <w:r>
        <w:rPr>
          <w:rFonts w:ascii="仿宋_GB2312" w:eastAsia="仿宋_GB2312" w:hAnsi="宋体" w:cs="宋体" w:hint="eastAsia"/>
          <w:color w:val="000000"/>
          <w:kern w:val="0"/>
          <w:sz w:val="32"/>
          <w:szCs w:val="32"/>
        </w:rPr>
        <w:t>方为有效。</w:t>
      </w:r>
    </w:p>
    <w:p w:rsidR="00686120" w:rsidRDefault="00686120" w:rsidP="00686120">
      <w:pPr>
        <w:shd w:val="clear" w:color="auto" w:fill="FFFFFF"/>
        <w:adjustRightInd w:val="0"/>
        <w:snapToGrid w:val="0"/>
        <w:spacing w:line="560" w:lineRule="exact"/>
        <w:ind w:firstLineChars="200" w:firstLine="640"/>
        <w:rPr>
          <w:rFonts w:ascii="方正黑体_GBK" w:eastAsia="方正黑体_GBK" w:hAnsi="方正黑体_GBK" w:cs="方正黑体_GBK" w:hint="eastAsia"/>
          <w:color w:val="000000"/>
          <w:kern w:val="0"/>
          <w:sz w:val="32"/>
          <w:szCs w:val="32"/>
        </w:rPr>
      </w:pPr>
      <w:r>
        <w:rPr>
          <w:rFonts w:ascii="方正黑体_GBK" w:eastAsia="方正黑体_GBK" w:hAnsi="方正黑体_GBK" w:cs="方正黑体_GBK" w:hint="eastAsia"/>
          <w:color w:val="000000"/>
          <w:kern w:val="0"/>
          <w:sz w:val="32"/>
          <w:szCs w:val="32"/>
        </w:rPr>
        <w:t>五、评奖数量、获奖等级与奖励管理</w:t>
      </w:r>
    </w:p>
    <w:p w:rsidR="00686120" w:rsidRDefault="00686120" w:rsidP="00686120">
      <w:pPr>
        <w:shd w:val="clear" w:color="auto" w:fill="FFFFFF"/>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（一）菏泽市自然科学优秀学术成果获奖成果总数不超过100项，其中一等奖不超过10项，二等奖不超过30项，三等奖不超过60项。</w:t>
      </w:r>
    </w:p>
    <w:p w:rsidR="00686120" w:rsidRDefault="00686120" w:rsidP="00686120">
      <w:pPr>
        <w:spacing w:line="56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（二）菏泽市自然科学优秀学术成果奖证书由菏泽市自然科学优秀学术成果评审委员会代表</w:t>
      </w:r>
      <w:r>
        <w:rPr>
          <w:rFonts w:ascii="仿宋_GB2312" w:eastAsia="仿宋_GB2312" w:hint="eastAsia"/>
          <w:sz w:val="32"/>
          <w:szCs w:val="32"/>
        </w:rPr>
        <w:t>中共菏泽市委组织部、市人力资源和社会保障局、市科学技术协会</w:t>
      </w:r>
      <w:r>
        <w:rPr>
          <w:rFonts w:ascii="仿宋_GB2312" w:eastAsia="仿宋_GB2312" w:hAnsi="ˎ̥" w:cs="宋体" w:hint="eastAsia"/>
          <w:color w:val="000000"/>
          <w:kern w:val="0"/>
          <w:sz w:val="32"/>
          <w:szCs w:val="32"/>
        </w:rPr>
        <w:t>颁发。获奖成果为全市自然科学学术类最高奖项，将作为考核、任职、专业技术职称评定，工业、农业、教育、科研、卫生等重要岗位人员确定和市拔尖人才评选的重要依据。</w:t>
      </w:r>
    </w:p>
    <w:p w:rsidR="00686120" w:rsidRDefault="00686120" w:rsidP="00686120">
      <w:pPr>
        <w:spacing w:line="56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（三）对参加终评未获奖次的成果，经评审委员会评定，</w:t>
      </w:r>
      <w:r>
        <w:rPr>
          <w:rFonts w:ascii="仿宋_GB2312" w:eastAsia="仿宋_GB2312" w:hAnsi="ˎ̥" w:cs="宋体" w:hint="eastAsia"/>
          <w:color w:val="000000"/>
          <w:kern w:val="0"/>
          <w:sz w:val="32"/>
          <w:szCs w:val="32"/>
        </w:rPr>
        <w:lastRenderedPageBreak/>
        <w:t>确有较高水平或指导作用的，发给优秀证书，以资鼓励。</w:t>
      </w:r>
    </w:p>
    <w:p w:rsidR="00686120" w:rsidRDefault="00686120" w:rsidP="00686120">
      <w:pPr>
        <w:shd w:val="clear" w:color="auto" w:fill="FFFFFF"/>
        <w:adjustRightInd w:val="0"/>
        <w:snapToGrid w:val="0"/>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（四）如发现获奖成果有弄虚作假或剽窃他人成果以及其他重大问题者，在取得具有法律效力的证明后，即取消该成果获奖资格。如已颁发证书，应予以追回。该作者其他成果两年之内不得参评。</w:t>
      </w:r>
    </w:p>
    <w:p w:rsidR="00686120" w:rsidRDefault="00686120" w:rsidP="00686120">
      <w:pPr>
        <w:shd w:val="clear" w:color="auto" w:fill="FFFFFF"/>
        <w:adjustRightInd w:val="0"/>
        <w:snapToGrid w:val="0"/>
        <w:spacing w:line="560" w:lineRule="exact"/>
        <w:ind w:firstLineChars="200" w:firstLine="640"/>
        <w:jc w:val="left"/>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六、其他</w:t>
      </w:r>
    </w:p>
    <w:p w:rsidR="00686120" w:rsidRDefault="00686120" w:rsidP="00686120">
      <w:pPr>
        <w:shd w:val="clear" w:color="auto" w:fill="FFFFFF"/>
        <w:adjustRightInd w:val="0"/>
        <w:snapToGrid w:val="0"/>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本办法的具体实施，由市科协按照我市表彰奖励有关规定组织制定相应的实施细则。</w:t>
      </w:r>
    </w:p>
    <w:p w:rsidR="00686120" w:rsidRDefault="00686120" w:rsidP="00686120">
      <w:pPr>
        <w:adjustRightInd w:val="0"/>
        <w:snapToGrid w:val="0"/>
        <w:spacing w:line="560" w:lineRule="exact"/>
        <w:rPr>
          <w:rFonts w:ascii="黑体" w:eastAsia="黑体" w:hint="eastAsia"/>
          <w:sz w:val="32"/>
          <w:szCs w:val="32"/>
        </w:rPr>
      </w:pPr>
    </w:p>
    <w:p w:rsidR="00714BFE" w:rsidRPr="00686120" w:rsidRDefault="00714BFE"/>
    <w:sectPr w:rsidR="00714BFE" w:rsidRPr="00686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BFE" w:rsidRDefault="00714BFE" w:rsidP="00686120">
      <w:r>
        <w:separator/>
      </w:r>
    </w:p>
  </w:endnote>
  <w:endnote w:type="continuationSeparator" w:id="1">
    <w:p w:rsidR="00714BFE" w:rsidRDefault="00714BFE" w:rsidP="00686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BFE" w:rsidRDefault="00714BFE" w:rsidP="00686120">
      <w:r>
        <w:separator/>
      </w:r>
    </w:p>
  </w:footnote>
  <w:footnote w:type="continuationSeparator" w:id="1">
    <w:p w:rsidR="00714BFE" w:rsidRDefault="00714BFE" w:rsidP="00686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120"/>
    <w:rsid w:val="00686120"/>
    <w:rsid w:val="00714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120"/>
    <w:rPr>
      <w:sz w:val="18"/>
      <w:szCs w:val="18"/>
    </w:rPr>
  </w:style>
  <w:style w:type="paragraph" w:styleId="a4">
    <w:name w:val="footer"/>
    <w:basedOn w:val="a"/>
    <w:link w:val="Char0"/>
    <w:uiPriority w:val="99"/>
    <w:semiHidden/>
    <w:unhideWhenUsed/>
    <w:rsid w:val="006861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1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1781</Characters>
  <Application>Microsoft Office Word</Application>
  <DocSecurity>0</DocSecurity>
  <Lines>14</Lines>
  <Paragraphs>4</Paragraphs>
  <ScaleCrop>false</ScaleCrop>
  <Company>Hewlett-Packard Company</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mkjuyt</dc:creator>
  <cp:keywords/>
  <dc:description/>
  <cp:lastModifiedBy>mkjuyt</cp:lastModifiedBy>
  <cp:revision>2</cp:revision>
  <dcterms:created xsi:type="dcterms:W3CDTF">2019-04-04T00:26:00Z</dcterms:created>
  <dcterms:modified xsi:type="dcterms:W3CDTF">2019-04-04T00:26:00Z</dcterms:modified>
</cp:coreProperties>
</file>