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B1D" w:rsidRPr="00F809BC" w:rsidRDefault="00686B1D" w:rsidP="00F809BC">
      <w:pPr>
        <w:spacing w:after="100" w:afterAutospacing="1"/>
        <w:jc w:val="center"/>
        <w:rPr>
          <w:b/>
          <w:bCs/>
          <w:sz w:val="44"/>
          <w:szCs w:val="44"/>
        </w:rPr>
      </w:pPr>
      <w:r w:rsidRPr="00F809BC">
        <w:rPr>
          <w:rFonts w:cs="宋体" w:hint="eastAsia"/>
          <w:b/>
          <w:bCs/>
          <w:sz w:val="44"/>
          <w:szCs w:val="44"/>
        </w:rPr>
        <w:t>菏泽医学专科学校微课比赛通知</w:t>
      </w:r>
    </w:p>
    <w:p w:rsidR="00686B1D" w:rsidRPr="00F809BC" w:rsidRDefault="00686B1D" w:rsidP="00F809BC">
      <w:pPr>
        <w:spacing w:line="560" w:lineRule="exact"/>
        <w:rPr>
          <w:rFonts w:ascii="仿宋_GB2312" w:eastAsia="仿宋_GB2312"/>
          <w:sz w:val="32"/>
          <w:szCs w:val="32"/>
        </w:rPr>
      </w:pPr>
      <w:r w:rsidRPr="00F809BC">
        <w:rPr>
          <w:rFonts w:ascii="仿宋_GB2312" w:eastAsia="仿宋_GB2312" w:cs="仿宋_GB2312" w:hint="eastAsia"/>
          <w:sz w:val="32"/>
          <w:szCs w:val="32"/>
        </w:rPr>
        <w:t>各教研室以及实验室：</w:t>
      </w:r>
    </w:p>
    <w:p w:rsidR="00686B1D" w:rsidRPr="00F809BC" w:rsidRDefault="00686B1D" w:rsidP="00405B34">
      <w:pPr>
        <w:spacing w:line="560" w:lineRule="exact"/>
        <w:ind w:firstLineChars="200" w:firstLine="31680"/>
        <w:rPr>
          <w:rFonts w:ascii="仿宋_GB2312" w:eastAsia="仿宋_GB2312"/>
          <w:sz w:val="32"/>
          <w:szCs w:val="32"/>
        </w:rPr>
      </w:pPr>
      <w:r w:rsidRPr="00F809BC">
        <w:rPr>
          <w:rFonts w:ascii="仿宋_GB2312" w:eastAsia="仿宋_GB2312" w:cs="仿宋_GB2312" w:hint="eastAsia"/>
          <w:sz w:val="32"/>
          <w:szCs w:val="32"/>
        </w:rPr>
        <w:t>为促进现代教育技术在教育教学过程中的充分运用，推动教师专业发展和教学能力的提升，促进信息技术与学科教学融合，学校决定举办教师微课教学比赛。请各系部、教研室及实验室积极组织，广泛参与。现将具体事项通知如下：</w:t>
      </w:r>
    </w:p>
    <w:p w:rsidR="00686B1D" w:rsidRPr="00F809BC" w:rsidRDefault="00686B1D" w:rsidP="00F809BC">
      <w:pPr>
        <w:pStyle w:val="ListParagraph"/>
        <w:spacing w:line="560" w:lineRule="exact"/>
        <w:ind w:firstLineChars="0" w:firstLine="0"/>
        <w:rPr>
          <w:rFonts w:ascii="黑体" w:eastAsia="黑体"/>
          <w:sz w:val="32"/>
          <w:szCs w:val="32"/>
        </w:rPr>
      </w:pPr>
      <w:r w:rsidRPr="00F809BC">
        <w:rPr>
          <w:rFonts w:ascii="黑体" w:eastAsia="黑体" w:cs="黑体" w:hint="eastAsia"/>
          <w:sz w:val="32"/>
          <w:szCs w:val="32"/>
        </w:rPr>
        <w:t>一、参赛对象</w:t>
      </w:r>
    </w:p>
    <w:p w:rsidR="00686B1D" w:rsidRPr="00F809BC" w:rsidRDefault="00686B1D" w:rsidP="00405B34">
      <w:pPr>
        <w:pStyle w:val="ListParagraph"/>
        <w:spacing w:line="560" w:lineRule="exact"/>
        <w:ind w:firstLine="31680"/>
        <w:rPr>
          <w:rFonts w:ascii="仿宋_GB2312" w:eastAsia="仿宋_GB2312"/>
          <w:sz w:val="32"/>
          <w:szCs w:val="32"/>
        </w:rPr>
      </w:pPr>
      <w:r w:rsidRPr="00F809BC">
        <w:rPr>
          <w:rFonts w:ascii="仿宋_GB2312" w:eastAsia="仿宋_GB2312" w:cs="仿宋_GB2312" w:hint="eastAsia"/>
          <w:sz w:val="32"/>
          <w:szCs w:val="32"/>
        </w:rPr>
        <w:t>我校全体专兼职老师</w:t>
      </w:r>
    </w:p>
    <w:p w:rsidR="00686B1D" w:rsidRPr="00F809BC" w:rsidRDefault="00686B1D" w:rsidP="00F809BC">
      <w:pPr>
        <w:pStyle w:val="ListParagraph"/>
        <w:spacing w:line="560" w:lineRule="exact"/>
        <w:ind w:firstLineChars="0" w:firstLine="0"/>
        <w:rPr>
          <w:rFonts w:ascii="黑体" w:eastAsia="黑体"/>
          <w:sz w:val="32"/>
          <w:szCs w:val="32"/>
        </w:rPr>
      </w:pPr>
      <w:r w:rsidRPr="00F809BC">
        <w:rPr>
          <w:rFonts w:ascii="黑体" w:eastAsia="黑体" w:cs="黑体" w:hint="eastAsia"/>
          <w:sz w:val="32"/>
          <w:szCs w:val="32"/>
        </w:rPr>
        <w:t>二、比赛内容及要求</w:t>
      </w:r>
    </w:p>
    <w:p w:rsidR="00686B1D" w:rsidRPr="00F809BC" w:rsidRDefault="00686B1D" w:rsidP="00405B34">
      <w:pPr>
        <w:spacing w:line="560" w:lineRule="exact"/>
        <w:ind w:firstLineChars="200" w:firstLine="31680"/>
        <w:rPr>
          <w:rFonts w:ascii="仿宋_GB2312" w:eastAsia="仿宋_GB2312"/>
          <w:sz w:val="32"/>
          <w:szCs w:val="32"/>
        </w:rPr>
      </w:pPr>
      <w:r w:rsidRPr="00F809BC">
        <w:rPr>
          <w:rFonts w:ascii="仿宋_GB2312" w:eastAsia="仿宋_GB2312" w:cs="仿宋_GB2312" w:hint="eastAsia"/>
          <w:sz w:val="32"/>
          <w:szCs w:val="32"/>
        </w:rPr>
        <w:t>参赛教师自选一门课程，精心备课，充分合理运用各种现代教育技术手段及设备，设计课程，录制成时长在</w:t>
      </w:r>
      <w:r w:rsidRPr="00F809BC">
        <w:rPr>
          <w:rFonts w:ascii="仿宋_GB2312" w:eastAsia="仿宋_GB2312" w:cs="仿宋_GB2312"/>
          <w:sz w:val="32"/>
          <w:szCs w:val="32"/>
        </w:rPr>
        <w:t>5</w:t>
      </w:r>
      <w:r w:rsidRPr="00F809BC">
        <w:rPr>
          <w:rFonts w:ascii="仿宋_GB2312" w:eastAsia="仿宋_GB2312"/>
          <w:sz w:val="32"/>
          <w:szCs w:val="32"/>
        </w:rPr>
        <w:t>—</w:t>
      </w:r>
      <w:r w:rsidRPr="00F809BC">
        <w:rPr>
          <w:rFonts w:ascii="仿宋_GB2312" w:eastAsia="仿宋_GB2312" w:cs="仿宋_GB2312"/>
          <w:sz w:val="32"/>
          <w:szCs w:val="32"/>
        </w:rPr>
        <w:t>15</w:t>
      </w:r>
      <w:r w:rsidRPr="00F809BC">
        <w:rPr>
          <w:rFonts w:ascii="仿宋_GB2312" w:eastAsia="仿宋_GB2312" w:cs="仿宋_GB2312" w:hint="eastAsia"/>
          <w:sz w:val="32"/>
          <w:szCs w:val="32"/>
        </w:rPr>
        <w:t>分钟的微课视频，并配套提供教学设计文本、多媒体教学课件等辅助材料。微课视频和辅助材料的制作要求详见附件</w:t>
      </w:r>
      <w:r w:rsidRPr="00F809BC">
        <w:rPr>
          <w:rFonts w:ascii="仿宋_GB2312" w:eastAsia="仿宋_GB2312" w:cs="仿宋_GB2312"/>
          <w:sz w:val="32"/>
          <w:szCs w:val="32"/>
        </w:rPr>
        <w:t>1</w:t>
      </w:r>
      <w:r w:rsidRPr="00F809BC">
        <w:rPr>
          <w:rFonts w:ascii="仿宋_GB2312" w:eastAsia="仿宋_GB2312" w:cs="仿宋_GB2312" w:hint="eastAsia"/>
          <w:sz w:val="32"/>
          <w:szCs w:val="32"/>
        </w:rPr>
        <w:t>。</w:t>
      </w:r>
    </w:p>
    <w:p w:rsidR="00686B1D" w:rsidRPr="00F809BC" w:rsidRDefault="00686B1D" w:rsidP="00F809BC">
      <w:pPr>
        <w:pStyle w:val="ListParagraph"/>
        <w:spacing w:line="560" w:lineRule="exact"/>
        <w:ind w:firstLineChars="0" w:firstLine="0"/>
        <w:rPr>
          <w:rFonts w:ascii="黑体" w:eastAsia="黑体"/>
          <w:sz w:val="32"/>
          <w:szCs w:val="32"/>
        </w:rPr>
      </w:pPr>
      <w:r w:rsidRPr="00F809BC">
        <w:rPr>
          <w:rFonts w:ascii="黑体" w:eastAsia="黑体" w:cs="黑体" w:hint="eastAsia"/>
          <w:sz w:val="32"/>
          <w:szCs w:val="32"/>
        </w:rPr>
        <w:t>三、比赛程序</w:t>
      </w:r>
    </w:p>
    <w:p w:rsidR="00686B1D" w:rsidRPr="00F809BC" w:rsidRDefault="00686B1D" w:rsidP="00405B34">
      <w:pPr>
        <w:spacing w:line="560" w:lineRule="exact"/>
        <w:ind w:firstLineChars="200" w:firstLine="31680"/>
        <w:rPr>
          <w:rFonts w:ascii="仿宋_GB2312" w:eastAsia="仿宋_GB2312"/>
          <w:sz w:val="32"/>
          <w:szCs w:val="32"/>
        </w:rPr>
      </w:pPr>
      <w:r>
        <w:rPr>
          <w:rFonts w:ascii="仿宋_GB2312" w:eastAsia="仿宋_GB2312" w:cs="仿宋_GB2312" w:hint="eastAsia"/>
          <w:sz w:val="32"/>
          <w:szCs w:val="32"/>
        </w:rPr>
        <w:t>（一）</w:t>
      </w:r>
      <w:r w:rsidRPr="00F809BC">
        <w:rPr>
          <w:rFonts w:ascii="仿宋_GB2312" w:eastAsia="仿宋_GB2312" w:cs="仿宋_GB2312" w:hint="eastAsia"/>
          <w:sz w:val="32"/>
          <w:szCs w:val="32"/>
        </w:rPr>
        <w:t>系部评选。参赛教师于</w:t>
      </w:r>
      <w:r w:rsidRPr="00F809BC">
        <w:rPr>
          <w:rFonts w:ascii="仿宋_GB2312" w:eastAsia="仿宋_GB2312" w:cs="仿宋_GB2312"/>
          <w:sz w:val="32"/>
          <w:szCs w:val="32"/>
        </w:rPr>
        <w:t>2015</w:t>
      </w:r>
      <w:r w:rsidRPr="00F809BC">
        <w:rPr>
          <w:rFonts w:ascii="仿宋_GB2312" w:eastAsia="仿宋_GB2312" w:cs="仿宋_GB2312" w:hint="eastAsia"/>
          <w:sz w:val="32"/>
          <w:szCs w:val="32"/>
        </w:rPr>
        <w:t>年</w:t>
      </w:r>
      <w:r>
        <w:rPr>
          <w:rFonts w:ascii="仿宋_GB2312" w:eastAsia="仿宋_GB2312" w:cs="仿宋_GB2312"/>
          <w:sz w:val="32"/>
          <w:szCs w:val="32"/>
        </w:rPr>
        <w:t>6</w:t>
      </w:r>
      <w:r w:rsidRPr="00F809BC">
        <w:rPr>
          <w:rFonts w:ascii="仿宋_GB2312" w:eastAsia="仿宋_GB2312" w:cs="仿宋_GB2312" w:hint="eastAsia"/>
          <w:sz w:val="32"/>
          <w:szCs w:val="32"/>
        </w:rPr>
        <w:t>月</w:t>
      </w:r>
      <w:r w:rsidRPr="00F809BC">
        <w:rPr>
          <w:rFonts w:ascii="仿宋_GB2312" w:eastAsia="仿宋_GB2312" w:cs="仿宋_GB2312"/>
          <w:sz w:val="32"/>
          <w:szCs w:val="32"/>
        </w:rPr>
        <w:t>10</w:t>
      </w:r>
      <w:r w:rsidRPr="00F809BC">
        <w:rPr>
          <w:rFonts w:ascii="仿宋_GB2312" w:eastAsia="仿宋_GB2312" w:cs="仿宋_GB2312" w:hint="eastAsia"/>
          <w:sz w:val="32"/>
          <w:szCs w:val="32"/>
        </w:rPr>
        <w:t>日前将作品提交给系部，各系部组织初评。按参赛作品的</w:t>
      </w:r>
      <w:r w:rsidRPr="00F809BC">
        <w:rPr>
          <w:rFonts w:ascii="仿宋_GB2312" w:eastAsia="仿宋_GB2312" w:cs="仿宋_GB2312"/>
          <w:sz w:val="32"/>
          <w:szCs w:val="32"/>
        </w:rPr>
        <w:t>70%</w:t>
      </w:r>
      <w:r w:rsidRPr="00F809BC">
        <w:rPr>
          <w:rFonts w:ascii="仿宋_GB2312" w:eastAsia="仿宋_GB2312" w:cs="仿宋_GB2312" w:hint="eastAsia"/>
          <w:sz w:val="32"/>
          <w:szCs w:val="32"/>
        </w:rPr>
        <w:t>确定获奖名单，并按参赛作品的</w:t>
      </w:r>
      <w:r w:rsidRPr="00F809BC">
        <w:rPr>
          <w:rFonts w:ascii="仿宋_GB2312" w:eastAsia="仿宋_GB2312" w:cs="仿宋_GB2312"/>
          <w:sz w:val="32"/>
          <w:szCs w:val="32"/>
        </w:rPr>
        <w:t>10%</w:t>
      </w:r>
      <w:r w:rsidRPr="00F809BC">
        <w:rPr>
          <w:rFonts w:ascii="仿宋_GB2312" w:eastAsia="仿宋_GB2312" w:cs="仿宋_GB2312" w:hint="eastAsia"/>
          <w:sz w:val="32"/>
          <w:szCs w:val="32"/>
        </w:rPr>
        <w:t>推荐优秀作品，参加学校评选，角逐一等奖。于</w:t>
      </w:r>
      <w:r w:rsidRPr="00F809BC">
        <w:rPr>
          <w:rFonts w:ascii="仿宋_GB2312" w:eastAsia="仿宋_GB2312" w:cs="仿宋_GB2312"/>
          <w:sz w:val="32"/>
          <w:szCs w:val="32"/>
        </w:rPr>
        <w:t>2015</w:t>
      </w:r>
      <w:r w:rsidRPr="00F809BC">
        <w:rPr>
          <w:rFonts w:ascii="仿宋_GB2312" w:eastAsia="仿宋_GB2312" w:cs="仿宋_GB2312" w:hint="eastAsia"/>
          <w:sz w:val="32"/>
          <w:szCs w:val="32"/>
        </w:rPr>
        <w:t>年</w:t>
      </w:r>
      <w:r>
        <w:rPr>
          <w:rFonts w:ascii="仿宋_GB2312" w:eastAsia="仿宋_GB2312" w:cs="仿宋_GB2312"/>
          <w:sz w:val="32"/>
          <w:szCs w:val="32"/>
        </w:rPr>
        <w:t>6</w:t>
      </w:r>
      <w:r w:rsidRPr="00F809BC">
        <w:rPr>
          <w:rFonts w:ascii="仿宋_GB2312" w:eastAsia="仿宋_GB2312" w:cs="仿宋_GB2312" w:hint="eastAsia"/>
          <w:sz w:val="32"/>
          <w:szCs w:val="32"/>
        </w:rPr>
        <w:t>月</w:t>
      </w:r>
      <w:r w:rsidRPr="00F809BC">
        <w:rPr>
          <w:rFonts w:ascii="仿宋_GB2312" w:eastAsia="仿宋_GB2312" w:cs="仿宋_GB2312"/>
          <w:sz w:val="32"/>
          <w:szCs w:val="32"/>
        </w:rPr>
        <w:t>20</w:t>
      </w:r>
      <w:r w:rsidRPr="00F809BC">
        <w:rPr>
          <w:rFonts w:ascii="仿宋_GB2312" w:eastAsia="仿宋_GB2312" w:cs="仿宋_GB2312" w:hint="eastAsia"/>
          <w:sz w:val="32"/>
          <w:szCs w:val="32"/>
        </w:rPr>
        <w:t>日前将所有参赛作品及教师微课汇总表汇总表提交</w:t>
      </w:r>
      <w:r>
        <w:rPr>
          <w:rFonts w:ascii="仿宋_GB2312" w:eastAsia="仿宋_GB2312" w:cs="仿宋_GB2312" w:hint="eastAsia"/>
          <w:sz w:val="32"/>
          <w:szCs w:val="32"/>
        </w:rPr>
        <w:t>至</w:t>
      </w:r>
      <w:r w:rsidRPr="00F809BC">
        <w:rPr>
          <w:rFonts w:ascii="仿宋_GB2312" w:eastAsia="仿宋_GB2312" w:cs="仿宋_GB2312" w:hint="eastAsia"/>
          <w:sz w:val="32"/>
          <w:szCs w:val="32"/>
        </w:rPr>
        <w:t>教务处科研师资科，作品分为三</w:t>
      </w:r>
      <w:r>
        <w:rPr>
          <w:rFonts w:ascii="仿宋_GB2312" w:eastAsia="仿宋_GB2312" w:cs="仿宋_GB2312" w:hint="eastAsia"/>
          <w:sz w:val="32"/>
          <w:szCs w:val="32"/>
        </w:rPr>
        <w:t>部分</w:t>
      </w:r>
      <w:r w:rsidRPr="00F809BC">
        <w:rPr>
          <w:rFonts w:ascii="仿宋_GB2312" w:eastAsia="仿宋_GB2312" w:cs="仿宋_GB2312" w:hint="eastAsia"/>
          <w:sz w:val="32"/>
          <w:szCs w:val="32"/>
        </w:rPr>
        <w:t>：</w:t>
      </w:r>
      <w:r>
        <w:rPr>
          <w:rFonts w:ascii="仿宋_GB2312" w:eastAsia="仿宋_GB2312" w:cs="仿宋_GB2312"/>
          <w:sz w:val="32"/>
          <w:szCs w:val="32"/>
        </w:rPr>
        <w:t>1.</w:t>
      </w:r>
      <w:r w:rsidRPr="00F809BC">
        <w:rPr>
          <w:rFonts w:ascii="仿宋_GB2312" w:eastAsia="仿宋_GB2312" w:cs="仿宋_GB2312" w:hint="eastAsia"/>
          <w:sz w:val="32"/>
          <w:szCs w:val="32"/>
        </w:rPr>
        <w:t>推荐的优秀作品、</w:t>
      </w:r>
      <w:r>
        <w:rPr>
          <w:rFonts w:ascii="仿宋_GB2312" w:eastAsia="仿宋_GB2312" w:cs="仿宋_GB2312"/>
          <w:sz w:val="32"/>
          <w:szCs w:val="32"/>
        </w:rPr>
        <w:t>2.</w:t>
      </w:r>
      <w:r w:rsidRPr="00F809BC">
        <w:rPr>
          <w:rFonts w:ascii="仿宋_GB2312" w:eastAsia="仿宋_GB2312" w:cs="仿宋_GB2312" w:hint="eastAsia"/>
          <w:sz w:val="32"/>
          <w:szCs w:val="32"/>
        </w:rPr>
        <w:t>其他获奖作品、</w:t>
      </w:r>
      <w:r>
        <w:rPr>
          <w:rFonts w:ascii="仿宋_GB2312" w:eastAsia="仿宋_GB2312" w:cs="仿宋_GB2312"/>
          <w:sz w:val="32"/>
          <w:szCs w:val="32"/>
        </w:rPr>
        <w:t>3.</w:t>
      </w:r>
      <w:r w:rsidRPr="00F809BC">
        <w:rPr>
          <w:rFonts w:ascii="仿宋_GB2312" w:eastAsia="仿宋_GB2312" w:cs="仿宋_GB2312" w:hint="eastAsia"/>
          <w:sz w:val="32"/>
          <w:szCs w:val="32"/>
        </w:rPr>
        <w:t>未获奖作品。</w:t>
      </w:r>
    </w:p>
    <w:p w:rsidR="00686B1D" w:rsidRPr="00F809BC" w:rsidRDefault="00686B1D" w:rsidP="00405B34">
      <w:pPr>
        <w:spacing w:line="560" w:lineRule="exact"/>
        <w:ind w:firstLineChars="200" w:firstLine="31680"/>
        <w:rPr>
          <w:rFonts w:ascii="仿宋_GB2312" w:eastAsia="仿宋_GB2312"/>
          <w:sz w:val="32"/>
          <w:szCs w:val="32"/>
        </w:rPr>
      </w:pPr>
      <w:r>
        <w:rPr>
          <w:rFonts w:ascii="仿宋_GB2312" w:eastAsia="仿宋_GB2312" w:cs="仿宋_GB2312" w:hint="eastAsia"/>
          <w:sz w:val="32"/>
          <w:szCs w:val="32"/>
        </w:rPr>
        <w:t>（二）</w:t>
      </w:r>
      <w:r w:rsidRPr="00F809BC">
        <w:rPr>
          <w:rFonts w:ascii="仿宋_GB2312" w:eastAsia="仿宋_GB2312" w:cs="仿宋_GB2312" w:hint="eastAsia"/>
          <w:sz w:val="32"/>
          <w:szCs w:val="32"/>
        </w:rPr>
        <w:t>学校评选。学校组织专家依据评审规则和相关程序对系部提交的优秀作品进行评比，推选一等奖作品，其余优秀作品获二等奖。</w:t>
      </w:r>
    </w:p>
    <w:p w:rsidR="00686B1D" w:rsidRPr="00F809BC" w:rsidRDefault="00686B1D" w:rsidP="00F809BC">
      <w:pPr>
        <w:pStyle w:val="ListParagraph"/>
        <w:spacing w:line="560" w:lineRule="exact"/>
        <w:ind w:firstLineChars="0" w:firstLine="0"/>
        <w:rPr>
          <w:rFonts w:ascii="黑体" w:eastAsia="黑体"/>
          <w:sz w:val="32"/>
          <w:szCs w:val="32"/>
        </w:rPr>
      </w:pPr>
      <w:r w:rsidRPr="00F809BC">
        <w:rPr>
          <w:rFonts w:ascii="黑体" w:eastAsia="黑体" w:cs="黑体" w:hint="eastAsia"/>
          <w:sz w:val="32"/>
          <w:szCs w:val="32"/>
        </w:rPr>
        <w:t>四、奖项设置</w:t>
      </w:r>
    </w:p>
    <w:p w:rsidR="00686B1D" w:rsidRPr="00F809BC" w:rsidRDefault="00686B1D" w:rsidP="00405B34">
      <w:pPr>
        <w:spacing w:line="560" w:lineRule="exact"/>
        <w:ind w:firstLineChars="200" w:firstLine="31680"/>
        <w:rPr>
          <w:rFonts w:ascii="仿宋_GB2312" w:eastAsia="仿宋_GB2312"/>
          <w:sz w:val="32"/>
          <w:szCs w:val="32"/>
        </w:rPr>
      </w:pPr>
      <w:r w:rsidRPr="00F809BC">
        <w:rPr>
          <w:rFonts w:ascii="仿宋_GB2312" w:eastAsia="仿宋_GB2312" w:cs="仿宋_GB2312" w:hint="eastAsia"/>
          <w:sz w:val="32"/>
          <w:szCs w:val="32"/>
        </w:rPr>
        <w:t>学校设置个人奖项及集体奖项</w:t>
      </w:r>
    </w:p>
    <w:p w:rsidR="00686B1D" w:rsidRPr="00F809BC" w:rsidRDefault="00686B1D" w:rsidP="00405B34">
      <w:pPr>
        <w:spacing w:line="560" w:lineRule="exact"/>
        <w:ind w:firstLineChars="200" w:firstLine="31680"/>
        <w:rPr>
          <w:rFonts w:ascii="仿宋_GB2312" w:eastAsia="仿宋_GB2312"/>
          <w:sz w:val="32"/>
          <w:szCs w:val="32"/>
        </w:rPr>
      </w:pPr>
      <w:r>
        <w:rPr>
          <w:rFonts w:ascii="仿宋_GB2312" w:eastAsia="仿宋_GB2312" w:cs="仿宋_GB2312" w:hint="eastAsia"/>
          <w:sz w:val="32"/>
          <w:szCs w:val="32"/>
        </w:rPr>
        <w:t>（一）</w:t>
      </w:r>
      <w:r w:rsidRPr="00F809BC">
        <w:rPr>
          <w:rFonts w:ascii="仿宋_GB2312" w:eastAsia="仿宋_GB2312" w:cs="仿宋_GB2312" w:hint="eastAsia"/>
          <w:sz w:val="32"/>
          <w:szCs w:val="32"/>
        </w:rPr>
        <w:t>个人奖：按参赛总人数的</w:t>
      </w:r>
      <w:r w:rsidRPr="00F809BC">
        <w:rPr>
          <w:rFonts w:ascii="仿宋_GB2312" w:eastAsia="仿宋_GB2312" w:cs="仿宋_GB2312"/>
          <w:sz w:val="32"/>
          <w:szCs w:val="32"/>
        </w:rPr>
        <w:t>70%</w:t>
      </w:r>
      <w:r w:rsidRPr="00F809BC">
        <w:rPr>
          <w:rFonts w:ascii="仿宋_GB2312" w:eastAsia="仿宋_GB2312" w:cs="仿宋_GB2312" w:hint="eastAsia"/>
          <w:sz w:val="32"/>
          <w:szCs w:val="32"/>
        </w:rPr>
        <w:t>确定获奖名额，</w:t>
      </w:r>
      <w:r>
        <w:rPr>
          <w:rFonts w:ascii="仿宋_GB2312" w:eastAsia="仿宋_GB2312" w:cs="仿宋_GB2312" w:hint="eastAsia"/>
          <w:sz w:val="32"/>
          <w:szCs w:val="32"/>
        </w:rPr>
        <w:t>前</w:t>
      </w:r>
      <w:r>
        <w:rPr>
          <w:rFonts w:ascii="仿宋_GB2312" w:eastAsia="仿宋_GB2312" w:cs="仿宋_GB2312"/>
          <w:sz w:val="32"/>
          <w:szCs w:val="32"/>
        </w:rPr>
        <w:t>10%</w:t>
      </w:r>
      <w:r>
        <w:rPr>
          <w:rFonts w:ascii="仿宋_GB2312" w:eastAsia="仿宋_GB2312" w:cs="仿宋_GB2312" w:hint="eastAsia"/>
          <w:sz w:val="32"/>
          <w:szCs w:val="32"/>
        </w:rPr>
        <w:t>获</w:t>
      </w:r>
      <w:r w:rsidRPr="00F809BC">
        <w:rPr>
          <w:rFonts w:ascii="仿宋_GB2312" w:eastAsia="仿宋_GB2312" w:cs="仿宋_GB2312" w:hint="eastAsia"/>
          <w:sz w:val="32"/>
          <w:szCs w:val="32"/>
        </w:rPr>
        <w:t>一</w:t>
      </w:r>
      <w:r>
        <w:rPr>
          <w:rFonts w:ascii="仿宋_GB2312" w:eastAsia="仿宋_GB2312" w:cs="仿宋_GB2312" w:hint="eastAsia"/>
          <w:sz w:val="32"/>
          <w:szCs w:val="32"/>
        </w:rPr>
        <w:t>等奖</w:t>
      </w:r>
      <w:r w:rsidRPr="00F809BC">
        <w:rPr>
          <w:rFonts w:ascii="仿宋_GB2312" w:eastAsia="仿宋_GB2312" w:cs="仿宋_GB2312" w:hint="eastAsia"/>
          <w:sz w:val="32"/>
          <w:szCs w:val="32"/>
        </w:rPr>
        <w:t>、</w:t>
      </w:r>
      <w:r>
        <w:rPr>
          <w:rFonts w:ascii="仿宋_GB2312" w:eastAsia="仿宋_GB2312" w:cs="仿宋_GB2312"/>
          <w:sz w:val="32"/>
          <w:szCs w:val="32"/>
        </w:rPr>
        <w:t>20%</w:t>
      </w:r>
      <w:r>
        <w:rPr>
          <w:rFonts w:ascii="仿宋_GB2312" w:eastAsia="仿宋_GB2312" w:cs="仿宋_GB2312" w:hint="eastAsia"/>
          <w:sz w:val="32"/>
          <w:szCs w:val="32"/>
        </w:rPr>
        <w:t>获</w:t>
      </w:r>
      <w:r w:rsidRPr="00F809BC">
        <w:rPr>
          <w:rFonts w:ascii="仿宋_GB2312" w:eastAsia="仿宋_GB2312" w:cs="仿宋_GB2312" w:hint="eastAsia"/>
          <w:sz w:val="32"/>
          <w:szCs w:val="32"/>
        </w:rPr>
        <w:t>二</w:t>
      </w:r>
      <w:r>
        <w:rPr>
          <w:rFonts w:ascii="仿宋_GB2312" w:eastAsia="仿宋_GB2312" w:cs="仿宋_GB2312" w:hint="eastAsia"/>
          <w:sz w:val="32"/>
          <w:szCs w:val="32"/>
        </w:rPr>
        <w:t>等奖</w:t>
      </w:r>
      <w:r w:rsidRPr="00F809BC">
        <w:rPr>
          <w:rFonts w:ascii="仿宋_GB2312" w:eastAsia="仿宋_GB2312" w:cs="仿宋_GB2312" w:hint="eastAsia"/>
          <w:sz w:val="32"/>
          <w:szCs w:val="32"/>
        </w:rPr>
        <w:t>、</w:t>
      </w:r>
      <w:r>
        <w:rPr>
          <w:rFonts w:ascii="仿宋_GB2312" w:eastAsia="仿宋_GB2312" w:cs="仿宋_GB2312"/>
          <w:sz w:val="32"/>
          <w:szCs w:val="32"/>
        </w:rPr>
        <w:t>40%</w:t>
      </w:r>
      <w:r>
        <w:rPr>
          <w:rFonts w:ascii="仿宋_GB2312" w:eastAsia="仿宋_GB2312" w:cs="仿宋_GB2312" w:hint="eastAsia"/>
          <w:sz w:val="32"/>
          <w:szCs w:val="32"/>
        </w:rPr>
        <w:t>获</w:t>
      </w:r>
      <w:r w:rsidRPr="00F809BC">
        <w:rPr>
          <w:rFonts w:ascii="仿宋_GB2312" w:eastAsia="仿宋_GB2312" w:cs="仿宋_GB2312" w:hint="eastAsia"/>
          <w:sz w:val="32"/>
          <w:szCs w:val="32"/>
        </w:rPr>
        <w:t>三等奖。</w:t>
      </w:r>
    </w:p>
    <w:p w:rsidR="00686B1D" w:rsidRPr="00F809BC" w:rsidRDefault="00686B1D" w:rsidP="00405B34">
      <w:pPr>
        <w:spacing w:line="560" w:lineRule="exact"/>
        <w:ind w:firstLineChars="200" w:firstLine="31680"/>
        <w:rPr>
          <w:rFonts w:ascii="仿宋_GB2312" w:eastAsia="仿宋_GB2312"/>
          <w:sz w:val="32"/>
          <w:szCs w:val="32"/>
        </w:rPr>
      </w:pPr>
      <w:r>
        <w:rPr>
          <w:rFonts w:ascii="仿宋_GB2312" w:eastAsia="仿宋_GB2312" w:cs="仿宋_GB2312" w:hint="eastAsia"/>
          <w:sz w:val="32"/>
          <w:szCs w:val="32"/>
        </w:rPr>
        <w:t>（二）</w:t>
      </w:r>
      <w:r w:rsidRPr="00F809BC">
        <w:rPr>
          <w:rFonts w:ascii="仿宋_GB2312" w:eastAsia="仿宋_GB2312" w:cs="仿宋_GB2312" w:hint="eastAsia"/>
          <w:sz w:val="32"/>
          <w:szCs w:val="32"/>
        </w:rPr>
        <w:t>组织奖：根据比赛组织情况</w:t>
      </w:r>
      <w:r>
        <w:rPr>
          <w:rFonts w:ascii="仿宋_GB2312" w:eastAsia="仿宋_GB2312" w:cs="仿宋_GB2312" w:hint="eastAsia"/>
          <w:sz w:val="32"/>
          <w:szCs w:val="32"/>
        </w:rPr>
        <w:t>（参赛人数和作品质量）</w:t>
      </w:r>
      <w:r w:rsidRPr="00F809BC">
        <w:rPr>
          <w:rFonts w:ascii="仿宋_GB2312" w:eastAsia="仿宋_GB2312" w:cs="仿宋_GB2312" w:hint="eastAsia"/>
          <w:sz w:val="32"/>
          <w:szCs w:val="32"/>
        </w:rPr>
        <w:t>，评选出优秀组织奖。</w:t>
      </w:r>
    </w:p>
    <w:p w:rsidR="00686B1D" w:rsidRPr="00F809BC" w:rsidRDefault="00686B1D" w:rsidP="00F809BC">
      <w:pPr>
        <w:pStyle w:val="ListParagraph"/>
        <w:spacing w:line="560" w:lineRule="exact"/>
        <w:ind w:firstLineChars="0" w:firstLine="0"/>
        <w:rPr>
          <w:rFonts w:ascii="黑体" w:eastAsia="黑体"/>
          <w:sz w:val="32"/>
          <w:szCs w:val="32"/>
        </w:rPr>
      </w:pPr>
      <w:r w:rsidRPr="00F809BC">
        <w:rPr>
          <w:rFonts w:ascii="黑体" w:eastAsia="黑体" w:cs="黑体" w:hint="eastAsia"/>
          <w:sz w:val="32"/>
          <w:szCs w:val="32"/>
        </w:rPr>
        <w:t>五、其他注意事项</w:t>
      </w:r>
    </w:p>
    <w:p w:rsidR="00686B1D" w:rsidRPr="00F809BC" w:rsidRDefault="00686B1D" w:rsidP="00405B34">
      <w:pPr>
        <w:spacing w:line="560" w:lineRule="exact"/>
        <w:ind w:firstLineChars="200" w:firstLine="31680"/>
        <w:rPr>
          <w:rFonts w:ascii="仿宋_GB2312" w:eastAsia="仿宋_GB2312"/>
          <w:sz w:val="32"/>
          <w:szCs w:val="32"/>
        </w:rPr>
      </w:pPr>
      <w:r w:rsidRPr="00F809BC">
        <w:rPr>
          <w:rFonts w:ascii="仿宋_GB2312" w:eastAsia="仿宋_GB2312" w:cs="仿宋_GB2312" w:hint="eastAsia"/>
          <w:sz w:val="32"/>
          <w:szCs w:val="32"/>
        </w:rPr>
        <w:t>每位参赛教师提交参赛作品数量限为</w:t>
      </w:r>
      <w:r w:rsidRPr="00F809BC">
        <w:rPr>
          <w:rFonts w:ascii="仿宋_GB2312" w:eastAsia="仿宋_GB2312" w:cs="仿宋_GB2312"/>
          <w:sz w:val="32"/>
          <w:szCs w:val="32"/>
        </w:rPr>
        <w:t>1</w:t>
      </w:r>
      <w:r w:rsidRPr="00F809BC">
        <w:rPr>
          <w:rFonts w:ascii="仿宋_GB2312" w:eastAsia="仿宋_GB2312" w:cs="仿宋_GB2312" w:hint="eastAsia"/>
          <w:sz w:val="32"/>
          <w:szCs w:val="32"/>
        </w:rPr>
        <w:t>件，参赛作品及材料应为本人原创。若发现有抄袭、侵权或有任何不良信息内容的作品，一律取消参赛资格。投诉侵权作品应提供书面或电子版证据，有不同意见者由学术委员会最终裁定。投诉邮箱：</w:t>
      </w:r>
      <w:r w:rsidRPr="00F809BC">
        <w:rPr>
          <w:rFonts w:ascii="仿宋_GB2312" w:eastAsia="仿宋_GB2312" w:cs="仿宋_GB2312"/>
          <w:sz w:val="32"/>
          <w:szCs w:val="32"/>
        </w:rPr>
        <w:t>hzyzkyk@163.com</w:t>
      </w:r>
      <w:r w:rsidRPr="00F809BC">
        <w:rPr>
          <w:rFonts w:ascii="仿宋_GB2312" w:eastAsia="仿宋_GB2312" w:cs="仿宋_GB2312" w:hint="eastAsia"/>
          <w:sz w:val="32"/>
          <w:szCs w:val="32"/>
        </w:rPr>
        <w:t>。</w:t>
      </w:r>
    </w:p>
    <w:p w:rsidR="00686B1D" w:rsidRPr="00F809BC" w:rsidRDefault="00686B1D" w:rsidP="00405B34">
      <w:pPr>
        <w:spacing w:line="560" w:lineRule="exact"/>
        <w:ind w:firstLineChars="200" w:firstLine="31680"/>
        <w:rPr>
          <w:rFonts w:ascii="仿宋_GB2312" w:eastAsia="仿宋_GB2312"/>
          <w:sz w:val="32"/>
          <w:szCs w:val="32"/>
        </w:rPr>
      </w:pPr>
      <w:r w:rsidRPr="00F809BC">
        <w:rPr>
          <w:rFonts w:ascii="仿宋_GB2312" w:eastAsia="仿宋_GB2312" w:cs="仿宋_GB2312" w:hint="eastAsia"/>
          <w:sz w:val="32"/>
          <w:szCs w:val="32"/>
        </w:rPr>
        <w:t>各系部要高度重视，提高认识，积极动员专业教师精心准备，力争拿出优秀的作品参加比赛。</w:t>
      </w:r>
    </w:p>
    <w:p w:rsidR="00686B1D" w:rsidRPr="00F809BC" w:rsidRDefault="00686B1D" w:rsidP="00BE26D9">
      <w:pPr>
        <w:pStyle w:val="Default"/>
        <w:spacing w:line="338" w:lineRule="auto"/>
        <w:jc w:val="both"/>
        <w:rPr>
          <w:rFonts w:ascii="仿宋_GB2312" w:eastAsia="仿宋_GB2312" w:hAnsi="Times New Roman" w:cs="Times New Roman"/>
          <w:b/>
          <w:bCs/>
          <w:color w:val="auto"/>
          <w:sz w:val="32"/>
          <w:szCs w:val="32"/>
        </w:rPr>
      </w:pPr>
      <w:r>
        <w:rPr>
          <w:rFonts w:ascii="Times New Roman" w:eastAsia="黑体" w:hAnsi="Times New Roman" w:cs="Times New Roman"/>
          <w:color w:val="auto"/>
          <w:sz w:val="32"/>
          <w:szCs w:val="32"/>
        </w:rPr>
        <w:br w:type="page"/>
      </w:r>
      <w:r w:rsidRPr="00F809BC">
        <w:rPr>
          <w:rFonts w:ascii="仿宋_GB2312" w:eastAsia="仿宋_GB2312" w:hAnsi="Times New Roman" w:cs="仿宋_GB2312" w:hint="eastAsia"/>
          <w:b/>
          <w:bCs/>
          <w:color w:val="auto"/>
          <w:sz w:val="32"/>
          <w:szCs w:val="32"/>
        </w:rPr>
        <w:t>附件</w:t>
      </w:r>
      <w:r>
        <w:rPr>
          <w:rFonts w:ascii="仿宋_GB2312" w:eastAsia="仿宋_GB2312" w:hAnsi="Times New Roman" w:cs="仿宋_GB2312" w:hint="eastAsia"/>
          <w:b/>
          <w:bCs/>
          <w:color w:val="auto"/>
          <w:sz w:val="32"/>
          <w:szCs w:val="32"/>
        </w:rPr>
        <w:t>一</w:t>
      </w:r>
    </w:p>
    <w:p w:rsidR="00686B1D" w:rsidRPr="00F809BC" w:rsidRDefault="00686B1D" w:rsidP="00F809BC">
      <w:pPr>
        <w:spacing w:after="100" w:afterAutospacing="1"/>
        <w:jc w:val="center"/>
        <w:rPr>
          <w:rFonts w:ascii="宋体"/>
          <w:b/>
          <w:bCs/>
          <w:sz w:val="36"/>
          <w:szCs w:val="36"/>
        </w:rPr>
      </w:pPr>
      <w:r w:rsidRPr="00F809BC">
        <w:rPr>
          <w:rFonts w:ascii="宋体" w:hAnsi="宋体" w:cs="宋体" w:hint="eastAsia"/>
          <w:b/>
          <w:bCs/>
          <w:sz w:val="36"/>
          <w:szCs w:val="36"/>
        </w:rPr>
        <w:t>微课作品要求</w:t>
      </w:r>
    </w:p>
    <w:p w:rsidR="00686B1D" w:rsidRPr="00242AED" w:rsidRDefault="00686B1D" w:rsidP="00405B34">
      <w:pPr>
        <w:pStyle w:val="Default"/>
        <w:spacing w:line="338" w:lineRule="auto"/>
        <w:ind w:firstLineChars="200" w:firstLine="31680"/>
        <w:jc w:val="both"/>
        <w:rPr>
          <w:rFonts w:ascii="Times New Roman" w:eastAsia="仿宋_GB2312" w:hAnsi="Times New Roman" w:cs="Times New Roman"/>
          <w:color w:val="auto"/>
          <w:sz w:val="32"/>
          <w:szCs w:val="32"/>
        </w:rPr>
      </w:pPr>
      <w:r>
        <w:rPr>
          <w:rFonts w:ascii="Times New Roman" w:eastAsia="仿宋_GB2312" w:hAnsi="Times New Roman" w:cs="仿宋_GB2312" w:hint="eastAsia"/>
          <w:color w:val="auto"/>
          <w:sz w:val="32"/>
          <w:szCs w:val="32"/>
        </w:rPr>
        <w:t>一、</w:t>
      </w:r>
      <w:r w:rsidRPr="00242AED">
        <w:rPr>
          <w:rFonts w:ascii="Times New Roman" w:eastAsia="仿宋_GB2312" w:hAnsi="Times New Roman" w:cs="仿宋_GB2312" w:hint="eastAsia"/>
          <w:color w:val="auto"/>
          <w:sz w:val="32"/>
          <w:szCs w:val="32"/>
        </w:rPr>
        <w:t>教学视频要求</w:t>
      </w:r>
    </w:p>
    <w:p w:rsidR="00686B1D" w:rsidRPr="00242AED" w:rsidRDefault="00686B1D" w:rsidP="00405B34">
      <w:pPr>
        <w:pStyle w:val="Default"/>
        <w:spacing w:line="338" w:lineRule="auto"/>
        <w:ind w:firstLineChars="200" w:firstLine="31680"/>
        <w:jc w:val="both"/>
        <w:rPr>
          <w:rFonts w:ascii="Times New Roman" w:eastAsia="仿宋_GB2312" w:hAnsi="Times New Roman" w:cs="Times New Roman"/>
          <w:color w:val="auto"/>
          <w:sz w:val="32"/>
          <w:szCs w:val="32"/>
        </w:rPr>
      </w:pPr>
      <w:r w:rsidRPr="00242AED">
        <w:rPr>
          <w:rFonts w:ascii="Times New Roman" w:eastAsia="仿宋_GB2312" w:hAnsi="Times New Roman" w:cs="仿宋_GB2312" w:hint="eastAsia"/>
          <w:color w:val="auto"/>
          <w:sz w:val="32"/>
          <w:szCs w:val="32"/>
        </w:rPr>
        <w:t>图像清晰稳定、构图合理、声音清楚，能较全面真实反映教学情境，能充分展示教师良好教学风貌。视频片头应显示标题、作者和单位，主要教学内容有字幕提示。可以选用以下</w:t>
      </w:r>
      <w:r w:rsidRPr="00242AED">
        <w:rPr>
          <w:rFonts w:ascii="Times New Roman" w:eastAsia="仿宋_GB2312" w:hAnsi="Times New Roman" w:cs="Times New Roman"/>
          <w:color w:val="auto"/>
          <w:sz w:val="32"/>
          <w:szCs w:val="32"/>
        </w:rPr>
        <w:t>5</w:t>
      </w:r>
      <w:r w:rsidRPr="00242AED">
        <w:rPr>
          <w:rFonts w:ascii="Times New Roman" w:eastAsia="仿宋_GB2312" w:hAnsi="Times New Roman" w:cs="仿宋_GB2312" w:hint="eastAsia"/>
          <w:color w:val="auto"/>
          <w:sz w:val="32"/>
          <w:szCs w:val="32"/>
        </w:rPr>
        <w:t>种视频格式中的任一种：</w:t>
      </w:r>
      <w:r w:rsidRPr="00242AED">
        <w:rPr>
          <w:rFonts w:ascii="Times New Roman" w:eastAsia="仿宋_GB2312" w:hAnsi="Times New Roman" w:cs="Times New Roman"/>
          <w:color w:val="auto"/>
          <w:sz w:val="32"/>
          <w:szCs w:val="32"/>
        </w:rPr>
        <w:t>mp4</w:t>
      </w:r>
      <w:r w:rsidRPr="00242AED">
        <w:rPr>
          <w:rFonts w:ascii="Times New Roman" w:eastAsia="仿宋_GB2312" w:hAnsi="Times New Roman" w:cs="仿宋_GB2312" w:hint="eastAsia"/>
          <w:color w:val="auto"/>
          <w:sz w:val="32"/>
          <w:szCs w:val="32"/>
        </w:rPr>
        <w:t>、</w:t>
      </w:r>
      <w:r w:rsidRPr="00242AED">
        <w:rPr>
          <w:rFonts w:ascii="Times New Roman" w:eastAsia="仿宋_GB2312" w:hAnsi="Times New Roman" w:cs="Times New Roman"/>
          <w:color w:val="auto"/>
          <w:sz w:val="32"/>
          <w:szCs w:val="32"/>
        </w:rPr>
        <w:t>rmvb</w:t>
      </w:r>
      <w:r w:rsidRPr="00242AED">
        <w:rPr>
          <w:rFonts w:ascii="Times New Roman" w:eastAsia="仿宋_GB2312" w:hAnsi="Times New Roman" w:cs="仿宋_GB2312" w:hint="eastAsia"/>
          <w:color w:val="auto"/>
          <w:sz w:val="32"/>
          <w:szCs w:val="32"/>
        </w:rPr>
        <w:t>、</w:t>
      </w:r>
      <w:r w:rsidRPr="00242AED">
        <w:rPr>
          <w:rFonts w:ascii="Times New Roman" w:eastAsia="仿宋_GB2312" w:hAnsi="Times New Roman" w:cs="Times New Roman"/>
          <w:color w:val="auto"/>
          <w:sz w:val="32"/>
          <w:szCs w:val="32"/>
        </w:rPr>
        <w:t>mpg</w:t>
      </w:r>
      <w:r w:rsidRPr="00242AED">
        <w:rPr>
          <w:rFonts w:ascii="Times New Roman" w:eastAsia="仿宋_GB2312" w:hAnsi="Times New Roman" w:cs="仿宋_GB2312" w:hint="eastAsia"/>
          <w:color w:val="auto"/>
          <w:sz w:val="32"/>
          <w:szCs w:val="32"/>
        </w:rPr>
        <w:t>、</w:t>
      </w:r>
      <w:r w:rsidRPr="00242AED">
        <w:rPr>
          <w:rFonts w:ascii="Times New Roman" w:eastAsia="仿宋_GB2312" w:hAnsi="Times New Roman" w:cs="Times New Roman"/>
          <w:color w:val="auto"/>
          <w:sz w:val="32"/>
          <w:szCs w:val="32"/>
        </w:rPr>
        <w:t>avi</w:t>
      </w:r>
      <w:r w:rsidRPr="00242AED">
        <w:rPr>
          <w:rFonts w:ascii="Times New Roman" w:eastAsia="仿宋_GB2312" w:hAnsi="Times New Roman" w:cs="仿宋_GB2312" w:hint="eastAsia"/>
          <w:color w:val="auto"/>
          <w:sz w:val="32"/>
          <w:szCs w:val="32"/>
        </w:rPr>
        <w:t>、</w:t>
      </w:r>
      <w:r w:rsidRPr="00242AED">
        <w:rPr>
          <w:rFonts w:ascii="Times New Roman" w:eastAsia="仿宋_GB2312" w:hAnsi="Times New Roman" w:cs="Times New Roman"/>
          <w:color w:val="auto"/>
          <w:sz w:val="32"/>
          <w:szCs w:val="32"/>
        </w:rPr>
        <w:t>wmv</w:t>
      </w:r>
      <w:r w:rsidRPr="00242AED">
        <w:rPr>
          <w:rFonts w:ascii="Times New Roman" w:eastAsia="仿宋_GB2312" w:hAnsi="Times New Roman" w:cs="仿宋_GB2312" w:hint="eastAsia"/>
          <w:color w:val="auto"/>
          <w:sz w:val="32"/>
          <w:szCs w:val="32"/>
        </w:rPr>
        <w:t>。</w:t>
      </w:r>
      <w:r w:rsidRPr="00242AED">
        <w:rPr>
          <w:rFonts w:ascii="Times New Roman" w:eastAsia="仿宋_GB2312" w:hAnsi="Times New Roman" w:cs="Times New Roman"/>
          <w:color w:val="auto"/>
          <w:sz w:val="32"/>
          <w:szCs w:val="32"/>
        </w:rPr>
        <w:t xml:space="preserve">  </w:t>
      </w:r>
    </w:p>
    <w:p w:rsidR="00686B1D" w:rsidRPr="00242AED" w:rsidRDefault="00686B1D" w:rsidP="00405B34">
      <w:pPr>
        <w:pStyle w:val="Default"/>
        <w:spacing w:line="338" w:lineRule="auto"/>
        <w:ind w:firstLineChars="200" w:firstLine="31680"/>
        <w:jc w:val="both"/>
        <w:rPr>
          <w:rFonts w:ascii="Times New Roman" w:eastAsia="仿宋_GB2312" w:hAnsi="Times New Roman" w:cs="Times New Roman"/>
          <w:color w:val="auto"/>
          <w:sz w:val="32"/>
          <w:szCs w:val="32"/>
        </w:rPr>
      </w:pPr>
      <w:r>
        <w:rPr>
          <w:rFonts w:ascii="Times New Roman" w:eastAsia="仿宋_GB2312" w:hAnsi="Times New Roman" w:cs="仿宋_GB2312" w:hint="eastAsia"/>
          <w:color w:val="auto"/>
          <w:sz w:val="32"/>
          <w:szCs w:val="32"/>
        </w:rPr>
        <w:t>二、</w:t>
      </w:r>
      <w:r w:rsidRPr="00242AED">
        <w:rPr>
          <w:rFonts w:ascii="Times New Roman" w:eastAsia="仿宋_GB2312" w:hAnsi="Times New Roman" w:cs="仿宋_GB2312" w:hint="eastAsia"/>
          <w:color w:val="auto"/>
          <w:sz w:val="32"/>
          <w:szCs w:val="32"/>
        </w:rPr>
        <w:t>多媒体教学课件要求</w:t>
      </w:r>
    </w:p>
    <w:p w:rsidR="00686B1D" w:rsidRPr="00242AED" w:rsidRDefault="00686B1D" w:rsidP="00405B34">
      <w:pPr>
        <w:pStyle w:val="Default"/>
        <w:spacing w:line="338" w:lineRule="auto"/>
        <w:ind w:firstLineChars="200" w:firstLine="31680"/>
        <w:jc w:val="both"/>
        <w:rPr>
          <w:rFonts w:ascii="Times New Roman" w:eastAsia="仿宋_GB2312" w:hAnsi="Times New Roman" w:cs="Times New Roman"/>
          <w:color w:val="auto"/>
          <w:sz w:val="32"/>
          <w:szCs w:val="32"/>
        </w:rPr>
      </w:pPr>
      <w:r w:rsidRPr="00242AED">
        <w:rPr>
          <w:rFonts w:ascii="Times New Roman" w:eastAsia="仿宋_GB2312" w:hAnsi="Times New Roman" w:cs="仿宋_GB2312" w:hint="eastAsia"/>
          <w:color w:val="auto"/>
          <w:sz w:val="32"/>
          <w:szCs w:val="32"/>
        </w:rPr>
        <w:t>多媒体教学课件限定为</w:t>
      </w:r>
      <w:r w:rsidRPr="00242AED">
        <w:rPr>
          <w:rFonts w:ascii="Times New Roman" w:eastAsia="仿宋_GB2312" w:hAnsi="Times New Roman" w:cs="Times New Roman"/>
          <w:color w:val="auto"/>
          <w:sz w:val="32"/>
          <w:szCs w:val="32"/>
        </w:rPr>
        <w:t>PowerPoint</w:t>
      </w:r>
      <w:r w:rsidRPr="00242AED">
        <w:rPr>
          <w:rFonts w:ascii="Times New Roman" w:eastAsia="仿宋_GB2312" w:hAnsi="Times New Roman" w:cs="仿宋_GB2312" w:hint="eastAsia"/>
          <w:color w:val="auto"/>
          <w:sz w:val="32"/>
          <w:szCs w:val="32"/>
        </w:rPr>
        <w:t>格式。要求围绕教学目标，反映主要教学内容，与教学视频合理搭配，单独提交。</w:t>
      </w:r>
    </w:p>
    <w:p w:rsidR="00686B1D" w:rsidRPr="00242AED" w:rsidRDefault="00686B1D" w:rsidP="00405B34">
      <w:pPr>
        <w:pStyle w:val="Default"/>
        <w:spacing w:line="338" w:lineRule="auto"/>
        <w:ind w:firstLineChars="200" w:firstLine="31680"/>
        <w:jc w:val="both"/>
        <w:rPr>
          <w:rFonts w:ascii="Times New Roman" w:eastAsia="仿宋_GB2312" w:hAnsi="Times New Roman" w:cs="Times New Roman"/>
          <w:color w:val="auto"/>
          <w:sz w:val="32"/>
          <w:szCs w:val="32"/>
        </w:rPr>
      </w:pPr>
      <w:r w:rsidRPr="00242AED">
        <w:rPr>
          <w:rFonts w:ascii="Times New Roman" w:eastAsia="仿宋_GB2312" w:hAnsi="Times New Roman" w:cs="仿宋_GB2312" w:hint="eastAsia"/>
          <w:color w:val="auto"/>
          <w:sz w:val="32"/>
          <w:szCs w:val="32"/>
        </w:rPr>
        <w:t>其他与教学内容相关辅助材料如练习测试、教学评价、多媒体素材等材料也可单独提交，格式符合网站上传要求。</w:t>
      </w:r>
    </w:p>
    <w:p w:rsidR="00686B1D" w:rsidRPr="00242AED" w:rsidRDefault="00686B1D" w:rsidP="00405B34">
      <w:pPr>
        <w:pStyle w:val="Default"/>
        <w:spacing w:line="338" w:lineRule="auto"/>
        <w:ind w:firstLineChars="200" w:firstLine="31680"/>
        <w:jc w:val="both"/>
        <w:rPr>
          <w:rFonts w:ascii="Times New Roman" w:eastAsia="仿宋_GB2312" w:hAnsi="Times New Roman" w:cs="Times New Roman"/>
          <w:color w:val="auto"/>
          <w:sz w:val="32"/>
          <w:szCs w:val="32"/>
        </w:rPr>
      </w:pPr>
      <w:r>
        <w:rPr>
          <w:rFonts w:ascii="Times New Roman" w:eastAsia="仿宋_GB2312" w:hAnsi="Times New Roman" w:cs="仿宋_GB2312" w:hint="eastAsia"/>
          <w:color w:val="auto"/>
          <w:sz w:val="32"/>
          <w:szCs w:val="32"/>
        </w:rPr>
        <w:t>三、</w:t>
      </w:r>
      <w:r w:rsidRPr="00242AED">
        <w:rPr>
          <w:rFonts w:ascii="Times New Roman" w:eastAsia="仿宋_GB2312" w:hAnsi="Times New Roman" w:cs="仿宋_GB2312" w:hint="eastAsia"/>
          <w:color w:val="auto"/>
          <w:sz w:val="32"/>
          <w:szCs w:val="32"/>
        </w:rPr>
        <w:t>教学设计要求</w:t>
      </w:r>
    </w:p>
    <w:p w:rsidR="00686B1D" w:rsidRPr="00242AED" w:rsidRDefault="00686B1D" w:rsidP="00405B34">
      <w:pPr>
        <w:pStyle w:val="Default"/>
        <w:spacing w:line="338" w:lineRule="auto"/>
        <w:ind w:firstLineChars="200" w:firstLine="31680"/>
        <w:jc w:val="both"/>
        <w:rPr>
          <w:rFonts w:ascii="Times New Roman" w:eastAsia="仿宋_GB2312" w:hAnsi="Times New Roman" w:cs="Times New Roman"/>
          <w:color w:val="auto"/>
          <w:sz w:val="32"/>
          <w:szCs w:val="32"/>
        </w:rPr>
      </w:pPr>
      <w:r w:rsidRPr="00242AED">
        <w:rPr>
          <w:rFonts w:ascii="Times New Roman" w:eastAsia="仿宋_GB2312" w:hAnsi="Times New Roman" w:cs="仿宋_GB2312" w:hint="eastAsia"/>
          <w:color w:val="auto"/>
          <w:sz w:val="32"/>
          <w:szCs w:val="32"/>
        </w:rPr>
        <w:t>教学设计应反映教师教学思想、课程设计思路和教学特色，包括教学背景、教学目标、教学方法和教学总结等方面内容，并在开头注明讲课内容所属学科、专业、课程及适用对象等信息。文件格式：</w:t>
      </w:r>
      <w:r w:rsidRPr="00242AED">
        <w:rPr>
          <w:rFonts w:ascii="Times New Roman" w:eastAsia="仿宋_GB2312" w:hAnsi="Times New Roman" w:cs="Times New Roman"/>
          <w:color w:val="auto"/>
          <w:sz w:val="32"/>
          <w:szCs w:val="32"/>
        </w:rPr>
        <w:t>word</w:t>
      </w:r>
      <w:r w:rsidRPr="00242AED">
        <w:rPr>
          <w:rFonts w:ascii="Times New Roman" w:eastAsia="仿宋_GB2312" w:hAnsi="Times New Roman" w:cs="仿宋_GB2312" w:hint="eastAsia"/>
          <w:color w:val="auto"/>
          <w:sz w:val="32"/>
          <w:szCs w:val="32"/>
        </w:rPr>
        <w:t>。</w:t>
      </w:r>
    </w:p>
    <w:p w:rsidR="00686B1D" w:rsidRPr="00F809BC" w:rsidRDefault="00686B1D" w:rsidP="00BE26D9">
      <w:pPr>
        <w:pStyle w:val="Default"/>
        <w:spacing w:line="338" w:lineRule="auto"/>
        <w:jc w:val="both"/>
        <w:rPr>
          <w:rFonts w:ascii="仿宋_GB2312" w:eastAsia="仿宋_GB2312" w:hAnsi="Times New Roman" w:cs="Times New Roman"/>
          <w:b/>
          <w:bCs/>
          <w:color w:val="auto"/>
          <w:sz w:val="32"/>
          <w:szCs w:val="32"/>
        </w:rPr>
      </w:pPr>
      <w:r>
        <w:rPr>
          <w:rFonts w:ascii="Times New Roman" w:eastAsia="黑体" w:hAnsi="Times New Roman" w:cs="Times New Roman"/>
          <w:color w:val="auto"/>
          <w:sz w:val="32"/>
          <w:szCs w:val="32"/>
        </w:rPr>
        <w:br w:type="page"/>
      </w:r>
      <w:r w:rsidRPr="00F809BC">
        <w:rPr>
          <w:rFonts w:ascii="仿宋_GB2312" w:eastAsia="仿宋_GB2312" w:hAnsi="Times New Roman" w:cs="仿宋_GB2312" w:hint="eastAsia"/>
          <w:b/>
          <w:bCs/>
          <w:color w:val="auto"/>
          <w:sz w:val="32"/>
          <w:szCs w:val="32"/>
        </w:rPr>
        <w:t>附件二</w:t>
      </w:r>
    </w:p>
    <w:p w:rsidR="00686B1D" w:rsidRPr="00F809BC" w:rsidRDefault="00686B1D" w:rsidP="00F809BC">
      <w:pPr>
        <w:spacing w:after="100" w:afterAutospacing="1"/>
        <w:jc w:val="center"/>
        <w:rPr>
          <w:rFonts w:ascii="宋体"/>
          <w:b/>
          <w:bCs/>
          <w:sz w:val="36"/>
          <w:szCs w:val="36"/>
        </w:rPr>
      </w:pPr>
      <w:r w:rsidRPr="00F809BC">
        <w:rPr>
          <w:rFonts w:ascii="宋体" w:hAnsi="宋体" w:cs="宋体" w:hint="eastAsia"/>
          <w:b/>
          <w:bCs/>
          <w:sz w:val="36"/>
          <w:szCs w:val="36"/>
        </w:rPr>
        <w:t>微课教学比赛评审规则</w:t>
      </w:r>
    </w:p>
    <w:tbl>
      <w:tblPr>
        <w:tblW w:w="51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A0"/>
      </w:tblPr>
      <w:tblGrid>
        <w:gridCol w:w="900"/>
        <w:gridCol w:w="8460"/>
      </w:tblGrid>
      <w:tr w:rsidR="00686B1D" w:rsidRPr="00F809BC">
        <w:trPr>
          <w:trHeight w:val="862"/>
          <w:jc w:val="center"/>
        </w:trPr>
        <w:tc>
          <w:tcPr>
            <w:tcW w:w="481" w:type="pct"/>
            <w:vMerge w:val="restart"/>
            <w:vAlign w:val="center"/>
          </w:tcPr>
          <w:p w:rsidR="00686B1D" w:rsidRPr="00F809BC" w:rsidRDefault="00686B1D" w:rsidP="003431DC">
            <w:pPr>
              <w:jc w:val="center"/>
              <w:rPr>
                <w:rFonts w:ascii="仿宋_GB2312" w:eastAsia="仿宋_GB2312"/>
                <w:sz w:val="24"/>
                <w:szCs w:val="24"/>
              </w:rPr>
            </w:pPr>
            <w:r w:rsidRPr="00F809BC">
              <w:rPr>
                <w:rFonts w:ascii="仿宋_GB2312" w:eastAsia="仿宋_GB2312" w:cs="仿宋_GB2312" w:hint="eastAsia"/>
                <w:sz w:val="24"/>
                <w:szCs w:val="24"/>
              </w:rPr>
              <w:t>作品</w:t>
            </w:r>
          </w:p>
          <w:p w:rsidR="00686B1D" w:rsidRPr="00F809BC" w:rsidRDefault="00686B1D" w:rsidP="003431DC">
            <w:pPr>
              <w:jc w:val="center"/>
              <w:rPr>
                <w:rFonts w:ascii="仿宋_GB2312" w:eastAsia="仿宋_GB2312"/>
                <w:sz w:val="24"/>
                <w:szCs w:val="24"/>
              </w:rPr>
            </w:pPr>
            <w:r w:rsidRPr="00F809BC">
              <w:rPr>
                <w:rFonts w:ascii="仿宋_GB2312" w:eastAsia="仿宋_GB2312" w:cs="仿宋_GB2312" w:hint="eastAsia"/>
                <w:sz w:val="24"/>
                <w:szCs w:val="24"/>
              </w:rPr>
              <w:t>规范</w:t>
            </w:r>
          </w:p>
          <w:p w:rsidR="00686B1D" w:rsidRPr="00F809BC" w:rsidRDefault="00686B1D" w:rsidP="003431DC">
            <w:pPr>
              <w:jc w:val="center"/>
              <w:rPr>
                <w:rFonts w:ascii="仿宋_GB2312" w:eastAsia="仿宋_GB2312"/>
                <w:sz w:val="24"/>
                <w:szCs w:val="24"/>
              </w:rPr>
            </w:pPr>
          </w:p>
          <w:p w:rsidR="00686B1D" w:rsidRPr="00F809BC" w:rsidRDefault="00686B1D" w:rsidP="003431DC">
            <w:pPr>
              <w:jc w:val="center"/>
              <w:rPr>
                <w:rFonts w:ascii="仿宋_GB2312" w:eastAsia="仿宋_GB2312"/>
                <w:sz w:val="24"/>
                <w:szCs w:val="24"/>
              </w:rPr>
            </w:pPr>
            <w:r w:rsidRPr="00F809BC">
              <w:rPr>
                <w:rFonts w:ascii="仿宋_GB2312" w:eastAsia="仿宋_GB2312" w:cs="仿宋_GB2312"/>
                <w:sz w:val="24"/>
                <w:szCs w:val="24"/>
              </w:rPr>
              <w:t>10</w:t>
            </w:r>
            <w:r w:rsidRPr="00F809BC">
              <w:rPr>
                <w:rFonts w:ascii="仿宋_GB2312" w:eastAsia="仿宋_GB2312" w:cs="仿宋_GB2312" w:hint="eastAsia"/>
                <w:sz w:val="24"/>
                <w:szCs w:val="24"/>
              </w:rPr>
              <w:t>分</w:t>
            </w:r>
          </w:p>
        </w:tc>
        <w:tc>
          <w:tcPr>
            <w:tcW w:w="4519" w:type="pct"/>
            <w:vAlign w:val="center"/>
          </w:tcPr>
          <w:p w:rsidR="00686B1D" w:rsidRPr="00F809BC" w:rsidRDefault="00686B1D" w:rsidP="003431DC">
            <w:pPr>
              <w:rPr>
                <w:rFonts w:ascii="仿宋_GB2312" w:eastAsia="仿宋_GB2312"/>
                <w:sz w:val="24"/>
                <w:szCs w:val="24"/>
              </w:rPr>
            </w:pPr>
            <w:r w:rsidRPr="00F809BC">
              <w:rPr>
                <w:rFonts w:ascii="仿宋_GB2312" w:eastAsia="仿宋_GB2312" w:cs="仿宋_GB2312" w:hint="eastAsia"/>
                <w:sz w:val="24"/>
                <w:szCs w:val="24"/>
              </w:rPr>
              <w:t>一、材料完整（</w:t>
            </w:r>
            <w:r w:rsidRPr="00F809BC">
              <w:rPr>
                <w:rFonts w:ascii="仿宋_GB2312" w:eastAsia="仿宋_GB2312" w:cs="仿宋_GB2312"/>
                <w:sz w:val="24"/>
                <w:szCs w:val="24"/>
              </w:rPr>
              <w:t>5</w:t>
            </w:r>
            <w:r w:rsidRPr="00F809BC">
              <w:rPr>
                <w:rFonts w:ascii="仿宋_GB2312" w:eastAsia="仿宋_GB2312" w:cs="仿宋_GB2312" w:hint="eastAsia"/>
                <w:sz w:val="24"/>
                <w:szCs w:val="24"/>
              </w:rPr>
              <w:t>分）：包含微课视频，教学方案设计、课件等。如在微课视频中使用到的习题及总结等辅助扩展资料，可以单个文件方式上传相关辅助扩展资料。</w:t>
            </w:r>
          </w:p>
        </w:tc>
      </w:tr>
      <w:tr w:rsidR="00686B1D" w:rsidRPr="00F809BC">
        <w:trPr>
          <w:trHeight w:val="2078"/>
          <w:jc w:val="center"/>
        </w:trPr>
        <w:tc>
          <w:tcPr>
            <w:tcW w:w="481" w:type="pct"/>
            <w:vMerge/>
            <w:vAlign w:val="center"/>
          </w:tcPr>
          <w:p w:rsidR="00686B1D" w:rsidRPr="00F809BC" w:rsidRDefault="00686B1D" w:rsidP="003431DC">
            <w:pPr>
              <w:jc w:val="center"/>
              <w:rPr>
                <w:rFonts w:ascii="仿宋_GB2312" w:eastAsia="仿宋_GB2312"/>
                <w:sz w:val="24"/>
                <w:szCs w:val="24"/>
              </w:rPr>
            </w:pPr>
          </w:p>
        </w:tc>
        <w:tc>
          <w:tcPr>
            <w:tcW w:w="4519" w:type="pct"/>
            <w:vAlign w:val="center"/>
          </w:tcPr>
          <w:p w:rsidR="00686B1D" w:rsidRPr="00F809BC" w:rsidRDefault="00686B1D" w:rsidP="003431DC">
            <w:pPr>
              <w:rPr>
                <w:rFonts w:ascii="仿宋_GB2312" w:eastAsia="仿宋_GB2312"/>
                <w:sz w:val="24"/>
                <w:szCs w:val="24"/>
              </w:rPr>
            </w:pPr>
            <w:r w:rsidRPr="00F809BC">
              <w:rPr>
                <w:rFonts w:ascii="仿宋_GB2312" w:eastAsia="仿宋_GB2312" w:cs="仿宋_GB2312" w:hint="eastAsia"/>
                <w:sz w:val="24"/>
                <w:szCs w:val="24"/>
              </w:rPr>
              <w:t>二、技术规范（</w:t>
            </w:r>
            <w:r w:rsidRPr="00F809BC">
              <w:rPr>
                <w:rFonts w:ascii="仿宋_GB2312" w:eastAsia="仿宋_GB2312" w:cs="仿宋_GB2312"/>
                <w:sz w:val="24"/>
                <w:szCs w:val="24"/>
              </w:rPr>
              <w:t>5</w:t>
            </w:r>
            <w:r w:rsidRPr="00F809BC">
              <w:rPr>
                <w:rFonts w:ascii="仿宋_GB2312" w:eastAsia="仿宋_GB2312" w:cs="仿宋_GB2312" w:hint="eastAsia"/>
                <w:sz w:val="24"/>
                <w:szCs w:val="24"/>
              </w:rPr>
              <w:t>分）：</w:t>
            </w:r>
          </w:p>
          <w:p w:rsidR="00686B1D" w:rsidRPr="00F809BC" w:rsidRDefault="00686B1D" w:rsidP="003431DC">
            <w:pPr>
              <w:rPr>
                <w:rFonts w:ascii="仿宋_GB2312" w:eastAsia="仿宋_GB2312"/>
                <w:sz w:val="24"/>
                <w:szCs w:val="24"/>
              </w:rPr>
            </w:pPr>
            <w:r w:rsidRPr="00F809BC">
              <w:rPr>
                <w:rFonts w:ascii="仿宋_GB2312" w:eastAsia="仿宋_GB2312" w:cs="仿宋_GB2312"/>
                <w:sz w:val="24"/>
                <w:szCs w:val="24"/>
              </w:rPr>
              <w:t>1</w:t>
            </w:r>
            <w:r w:rsidRPr="00F809BC">
              <w:rPr>
                <w:rFonts w:ascii="仿宋_GB2312" w:eastAsia="仿宋_GB2312" w:cs="仿宋_GB2312" w:hint="eastAsia"/>
                <w:sz w:val="24"/>
                <w:szCs w:val="24"/>
              </w:rPr>
              <w:t>．微课视频：时长</w:t>
            </w:r>
            <w:r w:rsidRPr="00F809BC">
              <w:rPr>
                <w:rFonts w:ascii="仿宋_GB2312" w:eastAsia="仿宋_GB2312" w:cs="仿宋_GB2312"/>
                <w:sz w:val="24"/>
                <w:szCs w:val="24"/>
              </w:rPr>
              <w:t>5-15</w:t>
            </w:r>
            <w:r w:rsidRPr="00F809BC">
              <w:rPr>
                <w:rFonts w:ascii="仿宋_GB2312" w:eastAsia="仿宋_GB2312" w:cs="仿宋_GB2312" w:hint="eastAsia"/>
                <w:sz w:val="24"/>
                <w:szCs w:val="24"/>
              </w:rPr>
              <w:t>分钟，鼓励简明易懂、短小精趣的微课作品；视频图像清晰稳定、构图合理、声音清楚，主要教学内容有字幕提示等；视频片头应显示作品标题、作者、单位。</w:t>
            </w:r>
          </w:p>
          <w:p w:rsidR="00686B1D" w:rsidRPr="00F809BC" w:rsidRDefault="00686B1D" w:rsidP="003431DC">
            <w:pPr>
              <w:rPr>
                <w:rFonts w:ascii="仿宋_GB2312" w:eastAsia="仿宋_GB2312"/>
                <w:sz w:val="24"/>
                <w:szCs w:val="24"/>
              </w:rPr>
            </w:pPr>
            <w:r w:rsidRPr="00F809BC">
              <w:rPr>
                <w:rFonts w:ascii="仿宋_GB2312" w:eastAsia="仿宋_GB2312" w:cs="仿宋_GB2312"/>
                <w:sz w:val="24"/>
                <w:szCs w:val="24"/>
              </w:rPr>
              <w:t>2</w:t>
            </w:r>
            <w:r w:rsidRPr="00F809BC">
              <w:rPr>
                <w:rFonts w:ascii="仿宋_GB2312" w:eastAsia="仿宋_GB2312" w:cs="仿宋_GB2312" w:hint="eastAsia"/>
                <w:sz w:val="24"/>
                <w:szCs w:val="24"/>
              </w:rPr>
              <w:t>．多媒体教学课件：配合视频讲授使用的主要教学课件为</w:t>
            </w:r>
            <w:r w:rsidRPr="00F809BC">
              <w:rPr>
                <w:rFonts w:ascii="仿宋_GB2312" w:eastAsia="仿宋_GB2312" w:cs="仿宋_GB2312"/>
                <w:sz w:val="24"/>
                <w:szCs w:val="24"/>
              </w:rPr>
              <w:t>PowerPoint</w:t>
            </w:r>
            <w:r w:rsidRPr="00F809BC">
              <w:rPr>
                <w:rFonts w:ascii="仿宋_GB2312" w:eastAsia="仿宋_GB2312" w:cs="仿宋_GB2312" w:hint="eastAsia"/>
                <w:sz w:val="24"/>
                <w:szCs w:val="24"/>
              </w:rPr>
              <w:t>格式，需单独文件提交；其他拓展资料符合网站上传要求。</w:t>
            </w:r>
          </w:p>
          <w:p w:rsidR="00686B1D" w:rsidRPr="00F809BC" w:rsidRDefault="00686B1D" w:rsidP="003431DC">
            <w:pPr>
              <w:rPr>
                <w:rFonts w:ascii="仿宋_GB2312" w:eastAsia="仿宋_GB2312"/>
                <w:sz w:val="24"/>
                <w:szCs w:val="24"/>
              </w:rPr>
            </w:pPr>
            <w:r w:rsidRPr="00F809BC">
              <w:rPr>
                <w:rFonts w:ascii="仿宋_GB2312" w:eastAsia="仿宋_GB2312" w:cs="仿宋_GB2312"/>
                <w:sz w:val="24"/>
                <w:szCs w:val="24"/>
              </w:rPr>
              <w:t>3</w:t>
            </w:r>
            <w:r w:rsidRPr="00F809BC">
              <w:rPr>
                <w:rFonts w:ascii="仿宋_GB2312" w:eastAsia="仿宋_GB2312" w:cs="仿宋_GB2312" w:hint="eastAsia"/>
                <w:sz w:val="24"/>
                <w:szCs w:val="24"/>
              </w:rPr>
              <w:t>．教学方案设计表内应注明讲课内容所属学科、专业、课程及适用对象等信息。</w:t>
            </w:r>
          </w:p>
        </w:tc>
      </w:tr>
      <w:tr w:rsidR="00686B1D" w:rsidRPr="00F809BC">
        <w:trPr>
          <w:trHeight w:val="1316"/>
          <w:jc w:val="center"/>
        </w:trPr>
        <w:tc>
          <w:tcPr>
            <w:tcW w:w="481" w:type="pct"/>
            <w:vMerge w:val="restart"/>
            <w:vAlign w:val="center"/>
          </w:tcPr>
          <w:p w:rsidR="00686B1D" w:rsidRPr="00F809BC" w:rsidRDefault="00686B1D" w:rsidP="003431DC">
            <w:pPr>
              <w:jc w:val="center"/>
              <w:rPr>
                <w:rFonts w:ascii="仿宋_GB2312" w:eastAsia="仿宋_GB2312"/>
                <w:sz w:val="24"/>
                <w:szCs w:val="24"/>
              </w:rPr>
            </w:pPr>
            <w:r w:rsidRPr="00F809BC">
              <w:rPr>
                <w:rFonts w:ascii="仿宋_GB2312" w:eastAsia="仿宋_GB2312" w:cs="仿宋_GB2312" w:hint="eastAsia"/>
                <w:sz w:val="24"/>
                <w:szCs w:val="24"/>
              </w:rPr>
              <w:t>教学</w:t>
            </w:r>
          </w:p>
          <w:p w:rsidR="00686B1D" w:rsidRPr="00F809BC" w:rsidRDefault="00686B1D" w:rsidP="003431DC">
            <w:pPr>
              <w:jc w:val="center"/>
              <w:rPr>
                <w:rFonts w:ascii="仿宋_GB2312" w:eastAsia="仿宋_GB2312"/>
                <w:sz w:val="24"/>
                <w:szCs w:val="24"/>
              </w:rPr>
            </w:pPr>
            <w:r w:rsidRPr="00F809BC">
              <w:rPr>
                <w:rFonts w:ascii="仿宋_GB2312" w:eastAsia="仿宋_GB2312" w:cs="仿宋_GB2312" w:hint="eastAsia"/>
                <w:sz w:val="24"/>
                <w:szCs w:val="24"/>
              </w:rPr>
              <w:t>安排</w:t>
            </w:r>
          </w:p>
          <w:p w:rsidR="00686B1D" w:rsidRPr="00F809BC" w:rsidRDefault="00686B1D" w:rsidP="003431DC">
            <w:pPr>
              <w:jc w:val="center"/>
              <w:rPr>
                <w:rFonts w:ascii="仿宋_GB2312" w:eastAsia="仿宋_GB2312"/>
                <w:sz w:val="24"/>
                <w:szCs w:val="24"/>
              </w:rPr>
            </w:pPr>
          </w:p>
          <w:p w:rsidR="00686B1D" w:rsidRPr="00F809BC" w:rsidRDefault="00686B1D" w:rsidP="003431DC">
            <w:pPr>
              <w:jc w:val="center"/>
              <w:rPr>
                <w:rFonts w:ascii="仿宋_GB2312" w:eastAsia="仿宋_GB2312"/>
                <w:sz w:val="24"/>
                <w:szCs w:val="24"/>
              </w:rPr>
            </w:pPr>
            <w:r w:rsidRPr="00F809BC">
              <w:rPr>
                <w:rFonts w:ascii="仿宋_GB2312" w:eastAsia="仿宋_GB2312" w:cs="仿宋_GB2312"/>
                <w:sz w:val="24"/>
                <w:szCs w:val="24"/>
              </w:rPr>
              <w:t>40</w:t>
            </w:r>
            <w:r w:rsidRPr="00F809BC">
              <w:rPr>
                <w:rFonts w:ascii="仿宋_GB2312" w:eastAsia="仿宋_GB2312" w:cs="仿宋_GB2312" w:hint="eastAsia"/>
                <w:sz w:val="24"/>
                <w:szCs w:val="24"/>
              </w:rPr>
              <w:t>分</w:t>
            </w:r>
          </w:p>
        </w:tc>
        <w:tc>
          <w:tcPr>
            <w:tcW w:w="4519" w:type="pct"/>
            <w:vAlign w:val="center"/>
          </w:tcPr>
          <w:p w:rsidR="00686B1D" w:rsidRPr="00F809BC" w:rsidRDefault="00686B1D" w:rsidP="003431DC">
            <w:pPr>
              <w:rPr>
                <w:rFonts w:ascii="仿宋_GB2312" w:eastAsia="仿宋_GB2312"/>
                <w:sz w:val="24"/>
                <w:szCs w:val="24"/>
              </w:rPr>
            </w:pPr>
            <w:r w:rsidRPr="00F809BC">
              <w:rPr>
                <w:rFonts w:ascii="仿宋_GB2312" w:eastAsia="仿宋_GB2312" w:cs="仿宋_GB2312" w:hint="eastAsia"/>
                <w:sz w:val="24"/>
                <w:szCs w:val="24"/>
              </w:rPr>
              <w:t>一、选题价值（</w:t>
            </w:r>
            <w:r w:rsidRPr="00F809BC">
              <w:rPr>
                <w:rFonts w:ascii="仿宋_GB2312" w:eastAsia="仿宋_GB2312" w:cs="仿宋_GB2312"/>
                <w:sz w:val="24"/>
                <w:szCs w:val="24"/>
              </w:rPr>
              <w:t>10</w:t>
            </w:r>
            <w:r w:rsidRPr="00F809BC">
              <w:rPr>
                <w:rFonts w:ascii="仿宋_GB2312" w:eastAsia="仿宋_GB2312" w:cs="仿宋_GB2312" w:hint="eastAsia"/>
                <w:sz w:val="24"/>
                <w:szCs w:val="24"/>
              </w:rPr>
              <w:t>分）：选取教学环节中某一知识点、专题、实验活动作为选题，针对教学中的常见、典型、有代表性的问题或内容进行设计，类型包括但不限于：教授类、解题类、答疑类、实验类、活动类。选题尽量“小而精”，具备独立性、示范性、代表性，应针对教学过程中的重点、难点问题。</w:t>
            </w:r>
          </w:p>
        </w:tc>
      </w:tr>
      <w:tr w:rsidR="00686B1D" w:rsidRPr="00F809BC">
        <w:trPr>
          <w:trHeight w:val="2198"/>
          <w:jc w:val="center"/>
        </w:trPr>
        <w:tc>
          <w:tcPr>
            <w:tcW w:w="481" w:type="pct"/>
            <w:vMerge/>
            <w:vAlign w:val="center"/>
          </w:tcPr>
          <w:p w:rsidR="00686B1D" w:rsidRPr="00F809BC" w:rsidRDefault="00686B1D" w:rsidP="003431DC">
            <w:pPr>
              <w:jc w:val="center"/>
              <w:rPr>
                <w:rFonts w:ascii="仿宋_GB2312" w:eastAsia="仿宋_GB2312"/>
                <w:sz w:val="24"/>
                <w:szCs w:val="24"/>
              </w:rPr>
            </w:pPr>
          </w:p>
        </w:tc>
        <w:tc>
          <w:tcPr>
            <w:tcW w:w="4519" w:type="pct"/>
            <w:vAlign w:val="center"/>
          </w:tcPr>
          <w:p w:rsidR="00686B1D" w:rsidRPr="00F809BC" w:rsidRDefault="00686B1D" w:rsidP="003431DC">
            <w:pPr>
              <w:rPr>
                <w:rFonts w:ascii="仿宋_GB2312" w:eastAsia="仿宋_GB2312"/>
                <w:sz w:val="24"/>
                <w:szCs w:val="24"/>
              </w:rPr>
            </w:pPr>
            <w:r w:rsidRPr="00F809BC">
              <w:rPr>
                <w:rFonts w:ascii="仿宋_GB2312" w:eastAsia="仿宋_GB2312" w:cs="仿宋_GB2312" w:hint="eastAsia"/>
                <w:sz w:val="24"/>
                <w:szCs w:val="24"/>
              </w:rPr>
              <w:t>二、教学设计与组织（</w:t>
            </w:r>
            <w:r w:rsidRPr="00F809BC">
              <w:rPr>
                <w:rFonts w:ascii="仿宋_GB2312" w:eastAsia="仿宋_GB2312" w:cs="仿宋_GB2312"/>
                <w:sz w:val="24"/>
                <w:szCs w:val="24"/>
              </w:rPr>
              <w:t>15</w:t>
            </w:r>
            <w:r w:rsidRPr="00F809BC">
              <w:rPr>
                <w:rFonts w:ascii="仿宋_GB2312" w:eastAsia="仿宋_GB2312" w:cs="仿宋_GB2312" w:hint="eastAsia"/>
                <w:sz w:val="24"/>
                <w:szCs w:val="24"/>
              </w:rPr>
              <w:t>分）：</w:t>
            </w:r>
          </w:p>
          <w:p w:rsidR="00686B1D" w:rsidRPr="00F809BC" w:rsidRDefault="00686B1D" w:rsidP="003431DC">
            <w:pPr>
              <w:rPr>
                <w:rFonts w:ascii="仿宋_GB2312" w:eastAsia="仿宋_GB2312"/>
                <w:sz w:val="24"/>
                <w:szCs w:val="24"/>
              </w:rPr>
            </w:pPr>
            <w:r w:rsidRPr="00F809BC">
              <w:rPr>
                <w:rFonts w:ascii="仿宋_GB2312" w:eastAsia="仿宋_GB2312" w:cs="仿宋_GB2312"/>
                <w:sz w:val="24"/>
                <w:szCs w:val="24"/>
              </w:rPr>
              <w:t>1</w:t>
            </w:r>
            <w:r w:rsidRPr="00F809BC">
              <w:rPr>
                <w:rFonts w:ascii="仿宋_GB2312" w:eastAsia="仿宋_GB2312" w:cs="仿宋_GB2312" w:hint="eastAsia"/>
                <w:sz w:val="24"/>
                <w:szCs w:val="24"/>
              </w:rPr>
              <w:t>．教学方案：围绕选题设计，突出重点，注重实效；教学目的明确，教学思路清晰，注重学生全面发展。</w:t>
            </w:r>
          </w:p>
          <w:p w:rsidR="00686B1D" w:rsidRPr="00F809BC" w:rsidRDefault="00686B1D" w:rsidP="003431DC">
            <w:pPr>
              <w:rPr>
                <w:rFonts w:ascii="仿宋_GB2312" w:eastAsia="仿宋_GB2312"/>
                <w:sz w:val="24"/>
                <w:szCs w:val="24"/>
              </w:rPr>
            </w:pPr>
            <w:r w:rsidRPr="00F809BC">
              <w:rPr>
                <w:rFonts w:ascii="仿宋_GB2312" w:eastAsia="仿宋_GB2312" w:cs="仿宋_GB2312"/>
                <w:sz w:val="24"/>
                <w:szCs w:val="24"/>
              </w:rPr>
              <w:t>2</w:t>
            </w:r>
            <w:r w:rsidRPr="00F809BC">
              <w:rPr>
                <w:rFonts w:ascii="仿宋_GB2312" w:eastAsia="仿宋_GB2312" w:cs="仿宋_GB2312" w:hint="eastAsia"/>
                <w:sz w:val="24"/>
                <w:szCs w:val="24"/>
              </w:rPr>
              <w:t>．教学内容：严谨充实，无科学性、政策性错误，能理论联系实际，反映社会和学科发展。</w:t>
            </w:r>
          </w:p>
          <w:p w:rsidR="00686B1D" w:rsidRPr="00F809BC" w:rsidRDefault="00686B1D" w:rsidP="003431DC">
            <w:pPr>
              <w:rPr>
                <w:rFonts w:ascii="仿宋_GB2312" w:eastAsia="仿宋_GB2312"/>
                <w:sz w:val="24"/>
                <w:szCs w:val="24"/>
              </w:rPr>
            </w:pPr>
            <w:r w:rsidRPr="00F809BC">
              <w:rPr>
                <w:rFonts w:ascii="仿宋_GB2312" w:eastAsia="仿宋_GB2312" w:cs="仿宋_GB2312"/>
                <w:sz w:val="24"/>
                <w:szCs w:val="24"/>
              </w:rPr>
              <w:t>3</w:t>
            </w:r>
            <w:r w:rsidRPr="00F809BC">
              <w:rPr>
                <w:rFonts w:ascii="仿宋_GB2312" w:eastAsia="仿宋_GB2312" w:cs="仿宋_GB2312" w:hint="eastAsia"/>
                <w:sz w:val="24"/>
                <w:szCs w:val="24"/>
              </w:rPr>
              <w:t>．教学组织与编排：要符合学生的认知规律；教学过程主线清晰、重点突出，逻辑性强，明了易懂；注重突出学生的主体性以及教与学活动有机结合。</w:t>
            </w:r>
          </w:p>
        </w:tc>
      </w:tr>
      <w:tr w:rsidR="00686B1D" w:rsidRPr="00F809BC">
        <w:trPr>
          <w:trHeight w:val="1008"/>
          <w:jc w:val="center"/>
        </w:trPr>
        <w:tc>
          <w:tcPr>
            <w:tcW w:w="481" w:type="pct"/>
            <w:vMerge/>
            <w:vAlign w:val="center"/>
          </w:tcPr>
          <w:p w:rsidR="00686B1D" w:rsidRPr="00F809BC" w:rsidRDefault="00686B1D" w:rsidP="003431DC">
            <w:pPr>
              <w:jc w:val="center"/>
              <w:rPr>
                <w:rFonts w:ascii="仿宋_GB2312" w:eastAsia="仿宋_GB2312"/>
                <w:sz w:val="24"/>
                <w:szCs w:val="24"/>
              </w:rPr>
            </w:pPr>
          </w:p>
        </w:tc>
        <w:tc>
          <w:tcPr>
            <w:tcW w:w="4519" w:type="pct"/>
            <w:vAlign w:val="center"/>
          </w:tcPr>
          <w:p w:rsidR="00686B1D" w:rsidRPr="00F809BC" w:rsidRDefault="00686B1D" w:rsidP="003431DC">
            <w:pPr>
              <w:rPr>
                <w:rFonts w:ascii="仿宋_GB2312" w:eastAsia="仿宋_GB2312"/>
                <w:sz w:val="24"/>
                <w:szCs w:val="24"/>
              </w:rPr>
            </w:pPr>
            <w:r w:rsidRPr="00F809BC">
              <w:rPr>
                <w:rFonts w:ascii="仿宋_GB2312" w:eastAsia="仿宋_GB2312" w:cs="仿宋_GB2312" w:hint="eastAsia"/>
                <w:sz w:val="24"/>
                <w:szCs w:val="24"/>
              </w:rPr>
              <w:t>三、教学方法与手段（</w:t>
            </w:r>
            <w:r w:rsidRPr="00F809BC">
              <w:rPr>
                <w:rFonts w:ascii="仿宋_GB2312" w:eastAsia="仿宋_GB2312" w:cs="仿宋_GB2312"/>
                <w:sz w:val="24"/>
                <w:szCs w:val="24"/>
              </w:rPr>
              <w:t>15</w:t>
            </w:r>
            <w:r w:rsidRPr="00F809BC">
              <w:rPr>
                <w:rFonts w:ascii="仿宋_GB2312" w:eastAsia="仿宋_GB2312" w:cs="仿宋_GB2312" w:hint="eastAsia"/>
                <w:sz w:val="24"/>
                <w:szCs w:val="24"/>
              </w:rPr>
              <w:t>分）：教学策略选择正确，注重调动学生的学习积极性和创造性思维能力；能根据教学需求选用灵活适当的教学方法；信息技术手段运用合理，正确选择使用各种教学媒体，教学辅助效果好。</w:t>
            </w:r>
          </w:p>
        </w:tc>
      </w:tr>
      <w:tr w:rsidR="00686B1D" w:rsidRPr="00F809BC">
        <w:trPr>
          <w:trHeight w:val="560"/>
          <w:jc w:val="center"/>
        </w:trPr>
        <w:tc>
          <w:tcPr>
            <w:tcW w:w="481" w:type="pct"/>
            <w:vMerge w:val="restart"/>
            <w:vAlign w:val="center"/>
          </w:tcPr>
          <w:p w:rsidR="00686B1D" w:rsidRPr="00F809BC" w:rsidRDefault="00686B1D" w:rsidP="003431DC">
            <w:pPr>
              <w:jc w:val="center"/>
              <w:rPr>
                <w:rFonts w:ascii="仿宋_GB2312" w:eastAsia="仿宋_GB2312"/>
                <w:sz w:val="24"/>
                <w:szCs w:val="24"/>
              </w:rPr>
            </w:pPr>
            <w:r w:rsidRPr="00F809BC">
              <w:rPr>
                <w:rFonts w:ascii="仿宋_GB2312" w:eastAsia="仿宋_GB2312" w:cs="仿宋_GB2312" w:hint="eastAsia"/>
                <w:sz w:val="24"/>
                <w:szCs w:val="24"/>
              </w:rPr>
              <w:t>教学</w:t>
            </w:r>
          </w:p>
          <w:p w:rsidR="00686B1D" w:rsidRPr="00F809BC" w:rsidRDefault="00686B1D" w:rsidP="003431DC">
            <w:pPr>
              <w:jc w:val="center"/>
              <w:rPr>
                <w:rFonts w:ascii="仿宋_GB2312" w:eastAsia="仿宋_GB2312"/>
                <w:sz w:val="24"/>
                <w:szCs w:val="24"/>
              </w:rPr>
            </w:pPr>
            <w:r w:rsidRPr="00F809BC">
              <w:rPr>
                <w:rFonts w:ascii="仿宋_GB2312" w:eastAsia="仿宋_GB2312" w:cs="仿宋_GB2312" w:hint="eastAsia"/>
                <w:sz w:val="24"/>
                <w:szCs w:val="24"/>
              </w:rPr>
              <w:t>效果</w:t>
            </w:r>
          </w:p>
          <w:p w:rsidR="00686B1D" w:rsidRPr="00F809BC" w:rsidRDefault="00686B1D" w:rsidP="003431DC">
            <w:pPr>
              <w:jc w:val="center"/>
              <w:rPr>
                <w:rFonts w:ascii="仿宋_GB2312" w:eastAsia="仿宋_GB2312"/>
                <w:sz w:val="24"/>
                <w:szCs w:val="24"/>
              </w:rPr>
            </w:pPr>
          </w:p>
          <w:p w:rsidR="00686B1D" w:rsidRPr="00F809BC" w:rsidRDefault="00686B1D" w:rsidP="003431DC">
            <w:pPr>
              <w:jc w:val="center"/>
              <w:rPr>
                <w:rFonts w:ascii="仿宋_GB2312" w:eastAsia="仿宋_GB2312"/>
                <w:sz w:val="24"/>
                <w:szCs w:val="24"/>
              </w:rPr>
            </w:pPr>
            <w:r w:rsidRPr="00F809BC">
              <w:rPr>
                <w:rFonts w:ascii="仿宋_GB2312" w:eastAsia="仿宋_GB2312" w:cs="仿宋_GB2312"/>
                <w:sz w:val="24"/>
                <w:szCs w:val="24"/>
              </w:rPr>
              <w:t>50</w:t>
            </w:r>
            <w:r w:rsidRPr="00F809BC">
              <w:rPr>
                <w:rFonts w:ascii="仿宋_GB2312" w:eastAsia="仿宋_GB2312" w:cs="仿宋_GB2312" w:hint="eastAsia"/>
                <w:sz w:val="24"/>
                <w:szCs w:val="24"/>
              </w:rPr>
              <w:t>分</w:t>
            </w:r>
          </w:p>
        </w:tc>
        <w:tc>
          <w:tcPr>
            <w:tcW w:w="4519" w:type="pct"/>
            <w:vAlign w:val="center"/>
          </w:tcPr>
          <w:p w:rsidR="00686B1D" w:rsidRPr="00F809BC" w:rsidRDefault="00686B1D" w:rsidP="003431DC">
            <w:pPr>
              <w:rPr>
                <w:rFonts w:ascii="仿宋_GB2312" w:eastAsia="仿宋_GB2312"/>
                <w:sz w:val="24"/>
                <w:szCs w:val="24"/>
              </w:rPr>
            </w:pPr>
            <w:r w:rsidRPr="00F809BC">
              <w:rPr>
                <w:rFonts w:ascii="仿宋_GB2312" w:eastAsia="仿宋_GB2312" w:cs="仿宋_GB2312" w:hint="eastAsia"/>
                <w:sz w:val="24"/>
                <w:szCs w:val="24"/>
              </w:rPr>
              <w:t>一、目标达成</w:t>
            </w:r>
            <w:r w:rsidRPr="00F809BC">
              <w:rPr>
                <w:rFonts w:ascii="仿宋_GB2312" w:eastAsia="仿宋_GB2312" w:cs="仿宋_GB2312"/>
                <w:sz w:val="24"/>
                <w:szCs w:val="24"/>
              </w:rPr>
              <w:t>( 15</w:t>
            </w:r>
            <w:r w:rsidRPr="00F809BC">
              <w:rPr>
                <w:rFonts w:ascii="仿宋_GB2312" w:eastAsia="仿宋_GB2312" w:cs="仿宋_GB2312" w:hint="eastAsia"/>
                <w:sz w:val="24"/>
                <w:szCs w:val="24"/>
              </w:rPr>
              <w:t>分</w:t>
            </w:r>
            <w:r w:rsidRPr="00F809BC">
              <w:rPr>
                <w:rFonts w:ascii="仿宋_GB2312" w:eastAsia="仿宋_GB2312" w:cs="仿宋_GB2312"/>
                <w:sz w:val="24"/>
                <w:szCs w:val="24"/>
              </w:rPr>
              <w:t>)</w:t>
            </w:r>
            <w:r w:rsidRPr="00F809BC">
              <w:rPr>
                <w:rFonts w:ascii="仿宋_GB2312" w:eastAsia="仿宋_GB2312" w:cs="仿宋_GB2312" w:hint="eastAsia"/>
                <w:sz w:val="24"/>
                <w:szCs w:val="24"/>
              </w:rPr>
              <w:t>：</w:t>
            </w:r>
            <w:r w:rsidRPr="00F809BC">
              <w:rPr>
                <w:rFonts w:ascii="仿宋_GB2312" w:eastAsia="仿宋_GB2312" w:cs="仿宋_GB2312"/>
                <w:sz w:val="24"/>
                <w:szCs w:val="24"/>
              </w:rPr>
              <w:t xml:space="preserve"> </w:t>
            </w:r>
            <w:r w:rsidRPr="00F809BC">
              <w:rPr>
                <w:rFonts w:ascii="仿宋_GB2312" w:eastAsia="仿宋_GB2312" w:cs="仿宋_GB2312" w:hint="eastAsia"/>
                <w:sz w:val="24"/>
                <w:szCs w:val="24"/>
              </w:rPr>
              <w:t>完成设定的教学目标，有效解决实际教学问题，促进学生思维能力提高。</w:t>
            </w:r>
          </w:p>
        </w:tc>
      </w:tr>
      <w:tr w:rsidR="00686B1D" w:rsidRPr="00F809BC">
        <w:trPr>
          <w:trHeight w:val="747"/>
          <w:jc w:val="center"/>
        </w:trPr>
        <w:tc>
          <w:tcPr>
            <w:tcW w:w="481" w:type="pct"/>
            <w:vMerge/>
            <w:vAlign w:val="center"/>
          </w:tcPr>
          <w:p w:rsidR="00686B1D" w:rsidRPr="00F809BC" w:rsidRDefault="00686B1D" w:rsidP="003431DC">
            <w:pPr>
              <w:jc w:val="center"/>
              <w:rPr>
                <w:rFonts w:ascii="仿宋_GB2312" w:eastAsia="仿宋_GB2312"/>
                <w:sz w:val="24"/>
                <w:szCs w:val="24"/>
              </w:rPr>
            </w:pPr>
          </w:p>
        </w:tc>
        <w:tc>
          <w:tcPr>
            <w:tcW w:w="4519" w:type="pct"/>
            <w:vAlign w:val="center"/>
          </w:tcPr>
          <w:p w:rsidR="00686B1D" w:rsidRPr="00F809BC" w:rsidRDefault="00686B1D" w:rsidP="003431DC">
            <w:pPr>
              <w:rPr>
                <w:rFonts w:ascii="仿宋_GB2312" w:eastAsia="仿宋_GB2312"/>
                <w:sz w:val="24"/>
                <w:szCs w:val="24"/>
              </w:rPr>
            </w:pPr>
            <w:r w:rsidRPr="00F809BC">
              <w:rPr>
                <w:rFonts w:ascii="仿宋_GB2312" w:eastAsia="仿宋_GB2312" w:cs="仿宋_GB2312" w:hint="eastAsia"/>
                <w:sz w:val="24"/>
                <w:szCs w:val="24"/>
              </w:rPr>
              <w:t>二、教学特色</w:t>
            </w:r>
            <w:r w:rsidRPr="00F809BC">
              <w:rPr>
                <w:rFonts w:ascii="仿宋_GB2312" w:eastAsia="仿宋_GB2312" w:cs="仿宋_GB2312"/>
                <w:sz w:val="24"/>
                <w:szCs w:val="24"/>
              </w:rPr>
              <w:t>( 20</w:t>
            </w:r>
            <w:r w:rsidRPr="00F809BC">
              <w:rPr>
                <w:rFonts w:ascii="仿宋_GB2312" w:eastAsia="仿宋_GB2312" w:cs="仿宋_GB2312" w:hint="eastAsia"/>
                <w:sz w:val="24"/>
                <w:szCs w:val="24"/>
              </w:rPr>
              <w:t>分</w:t>
            </w:r>
            <w:r w:rsidRPr="00F809BC">
              <w:rPr>
                <w:rFonts w:ascii="仿宋_GB2312" w:eastAsia="仿宋_GB2312" w:cs="仿宋_GB2312"/>
                <w:sz w:val="24"/>
                <w:szCs w:val="24"/>
              </w:rPr>
              <w:t>)</w:t>
            </w:r>
            <w:r w:rsidRPr="00F809BC">
              <w:rPr>
                <w:rFonts w:ascii="仿宋_GB2312" w:eastAsia="仿宋_GB2312" w:cs="仿宋_GB2312" w:hint="eastAsia"/>
                <w:sz w:val="24"/>
                <w:szCs w:val="24"/>
              </w:rPr>
              <w:t>：教学形式新颖，教学过程深入浅出，形象生动，趣味性和启发性强，教学氛围的营造有利于提升学生学习的积极主动性。</w:t>
            </w:r>
          </w:p>
        </w:tc>
      </w:tr>
      <w:tr w:rsidR="00686B1D" w:rsidRPr="00F809BC">
        <w:trPr>
          <w:trHeight w:val="1028"/>
          <w:jc w:val="center"/>
        </w:trPr>
        <w:tc>
          <w:tcPr>
            <w:tcW w:w="481" w:type="pct"/>
            <w:vMerge/>
            <w:vAlign w:val="center"/>
          </w:tcPr>
          <w:p w:rsidR="00686B1D" w:rsidRPr="00F809BC" w:rsidRDefault="00686B1D" w:rsidP="003431DC">
            <w:pPr>
              <w:jc w:val="center"/>
              <w:rPr>
                <w:rFonts w:ascii="仿宋_GB2312" w:eastAsia="仿宋_GB2312"/>
                <w:sz w:val="24"/>
                <w:szCs w:val="24"/>
              </w:rPr>
            </w:pPr>
          </w:p>
        </w:tc>
        <w:tc>
          <w:tcPr>
            <w:tcW w:w="4519" w:type="pct"/>
            <w:vAlign w:val="center"/>
          </w:tcPr>
          <w:p w:rsidR="00686B1D" w:rsidRPr="00F809BC" w:rsidRDefault="00686B1D" w:rsidP="003431DC">
            <w:pPr>
              <w:rPr>
                <w:rFonts w:ascii="仿宋_GB2312" w:eastAsia="仿宋_GB2312"/>
                <w:sz w:val="24"/>
                <w:szCs w:val="24"/>
              </w:rPr>
            </w:pPr>
            <w:r w:rsidRPr="00F809BC">
              <w:rPr>
                <w:rFonts w:ascii="仿宋_GB2312" w:eastAsia="仿宋_GB2312" w:cs="仿宋_GB2312" w:hint="eastAsia"/>
                <w:sz w:val="24"/>
                <w:szCs w:val="24"/>
              </w:rPr>
              <w:t>三、教学规范（</w:t>
            </w:r>
            <w:r w:rsidRPr="00F809BC">
              <w:rPr>
                <w:rFonts w:ascii="仿宋_GB2312" w:eastAsia="仿宋_GB2312" w:cs="仿宋_GB2312"/>
                <w:sz w:val="24"/>
                <w:szCs w:val="24"/>
              </w:rPr>
              <w:t xml:space="preserve"> 15</w:t>
            </w:r>
            <w:r w:rsidRPr="00F809BC">
              <w:rPr>
                <w:rFonts w:ascii="仿宋_GB2312" w:eastAsia="仿宋_GB2312" w:cs="仿宋_GB2312" w:hint="eastAsia"/>
                <w:sz w:val="24"/>
                <w:szCs w:val="24"/>
              </w:rPr>
              <w:t>分）：教学语言规范、清晰，富有感染力；教学逻辑严谨，能够较好运用各种现代教育技术手段，相关知识点、教学内容等讲解清楚。如教师出镜，则需仪表得当，教态自然，能展现良好的教学风貌和个人魅力。</w:t>
            </w:r>
          </w:p>
        </w:tc>
      </w:tr>
    </w:tbl>
    <w:p w:rsidR="00686B1D" w:rsidRDefault="00686B1D" w:rsidP="006E1A3D">
      <w:pPr>
        <w:spacing w:line="440" w:lineRule="exact"/>
        <w:rPr>
          <w:rFonts w:ascii="仿宋_GB2312" w:eastAsia="仿宋_GB2312" w:hAnsi="宋体"/>
          <w:b/>
          <w:bCs/>
          <w:sz w:val="32"/>
          <w:szCs w:val="32"/>
        </w:rPr>
      </w:pPr>
    </w:p>
    <w:p w:rsidR="00686B1D" w:rsidRPr="00F809BC" w:rsidRDefault="00686B1D" w:rsidP="006E1A3D">
      <w:pPr>
        <w:spacing w:line="440" w:lineRule="exact"/>
        <w:rPr>
          <w:rFonts w:ascii="仿宋_GB2312" w:eastAsia="仿宋_GB2312" w:hAnsi="宋体"/>
          <w:b/>
          <w:bCs/>
          <w:sz w:val="32"/>
          <w:szCs w:val="32"/>
        </w:rPr>
      </w:pPr>
      <w:r>
        <w:rPr>
          <w:rFonts w:ascii="仿宋_GB2312" w:eastAsia="仿宋_GB2312" w:hAnsi="宋体"/>
          <w:b/>
          <w:bCs/>
          <w:sz w:val="32"/>
          <w:szCs w:val="32"/>
        </w:rPr>
        <w:br w:type="page"/>
      </w:r>
      <w:r w:rsidRPr="00F809BC">
        <w:rPr>
          <w:rFonts w:ascii="仿宋_GB2312" w:eastAsia="仿宋_GB2312" w:hAnsi="宋体" w:cs="仿宋_GB2312" w:hint="eastAsia"/>
          <w:b/>
          <w:bCs/>
          <w:sz w:val="32"/>
          <w:szCs w:val="32"/>
        </w:rPr>
        <w:t>附表三</w:t>
      </w:r>
    </w:p>
    <w:p w:rsidR="00686B1D" w:rsidRPr="00F809BC" w:rsidRDefault="00686B1D" w:rsidP="00F809BC">
      <w:pPr>
        <w:spacing w:after="100" w:afterAutospacing="1"/>
        <w:jc w:val="center"/>
        <w:rPr>
          <w:rFonts w:ascii="宋体"/>
          <w:b/>
          <w:bCs/>
          <w:sz w:val="36"/>
          <w:szCs w:val="36"/>
        </w:rPr>
      </w:pPr>
      <w:r w:rsidRPr="00F809BC">
        <w:rPr>
          <w:rFonts w:ascii="宋体" w:hAnsi="宋体" w:cs="宋体"/>
          <w:b/>
          <w:bCs/>
          <w:sz w:val="36"/>
          <w:szCs w:val="36"/>
        </w:rPr>
        <w:t>______</w:t>
      </w:r>
      <w:r>
        <w:rPr>
          <w:rFonts w:ascii="宋体" w:hAnsi="宋体" w:cs="宋体"/>
          <w:b/>
          <w:bCs/>
          <w:sz w:val="36"/>
          <w:szCs w:val="36"/>
          <w:u w:val="single"/>
        </w:rPr>
        <w:t xml:space="preserve">   </w:t>
      </w:r>
      <w:r w:rsidRPr="00F809BC">
        <w:rPr>
          <w:rFonts w:ascii="宋体" w:hAnsi="宋体" w:cs="宋体"/>
          <w:b/>
          <w:bCs/>
          <w:sz w:val="36"/>
          <w:szCs w:val="36"/>
        </w:rPr>
        <w:t>__</w:t>
      </w:r>
      <w:r w:rsidRPr="00F809BC">
        <w:rPr>
          <w:rFonts w:ascii="宋体" w:hAnsi="宋体" w:cs="宋体" w:hint="eastAsia"/>
          <w:b/>
          <w:bCs/>
          <w:sz w:val="36"/>
          <w:szCs w:val="36"/>
        </w:rPr>
        <w:t>部（系）教师微课汇总表</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
        <w:gridCol w:w="1440"/>
        <w:gridCol w:w="1800"/>
        <w:gridCol w:w="3780"/>
        <w:gridCol w:w="900"/>
      </w:tblGrid>
      <w:tr w:rsidR="00686B1D" w:rsidRPr="009F67C0">
        <w:trPr>
          <w:trHeight w:val="857"/>
          <w:jc w:val="center"/>
        </w:trPr>
        <w:tc>
          <w:tcPr>
            <w:tcW w:w="934" w:type="dxa"/>
            <w:vAlign w:val="center"/>
          </w:tcPr>
          <w:p w:rsidR="00686B1D" w:rsidRPr="00F809BC" w:rsidRDefault="00686B1D" w:rsidP="0079573E">
            <w:pPr>
              <w:spacing w:line="440" w:lineRule="exact"/>
              <w:jc w:val="center"/>
              <w:rPr>
                <w:rFonts w:ascii="仿宋_GB2312" w:eastAsia="仿宋_GB2312"/>
                <w:b/>
                <w:bCs/>
                <w:sz w:val="28"/>
                <w:szCs w:val="28"/>
              </w:rPr>
            </w:pPr>
            <w:r w:rsidRPr="00F809BC">
              <w:rPr>
                <w:rFonts w:ascii="仿宋_GB2312" w:eastAsia="仿宋_GB2312" w:hAnsi="宋体" w:cs="仿宋_GB2312" w:hint="eastAsia"/>
                <w:b/>
                <w:bCs/>
                <w:sz w:val="28"/>
                <w:szCs w:val="28"/>
              </w:rPr>
              <w:t>序号</w:t>
            </w:r>
          </w:p>
        </w:tc>
        <w:tc>
          <w:tcPr>
            <w:tcW w:w="1440" w:type="dxa"/>
            <w:vAlign w:val="center"/>
          </w:tcPr>
          <w:p w:rsidR="00686B1D" w:rsidRPr="00F809BC" w:rsidRDefault="00686B1D" w:rsidP="0079573E">
            <w:pPr>
              <w:spacing w:line="440" w:lineRule="exact"/>
              <w:jc w:val="center"/>
              <w:rPr>
                <w:rFonts w:ascii="仿宋_GB2312" w:eastAsia="仿宋_GB2312"/>
                <w:b/>
                <w:bCs/>
                <w:sz w:val="28"/>
                <w:szCs w:val="28"/>
              </w:rPr>
            </w:pPr>
            <w:r w:rsidRPr="00F809BC">
              <w:rPr>
                <w:rFonts w:ascii="仿宋_GB2312" w:eastAsia="仿宋_GB2312" w:hAnsi="宋体" w:cs="仿宋_GB2312" w:hint="eastAsia"/>
                <w:b/>
                <w:bCs/>
                <w:sz w:val="28"/>
                <w:szCs w:val="28"/>
              </w:rPr>
              <w:t>姓名</w:t>
            </w:r>
          </w:p>
        </w:tc>
        <w:tc>
          <w:tcPr>
            <w:tcW w:w="1800" w:type="dxa"/>
            <w:vAlign w:val="center"/>
          </w:tcPr>
          <w:p w:rsidR="00686B1D" w:rsidRPr="00F809BC" w:rsidRDefault="00686B1D" w:rsidP="0079573E">
            <w:pPr>
              <w:spacing w:line="440" w:lineRule="exact"/>
              <w:jc w:val="center"/>
              <w:rPr>
                <w:rFonts w:ascii="仿宋_GB2312" w:eastAsia="仿宋_GB2312"/>
                <w:b/>
                <w:bCs/>
                <w:sz w:val="28"/>
                <w:szCs w:val="28"/>
              </w:rPr>
            </w:pPr>
            <w:r w:rsidRPr="00F809BC">
              <w:rPr>
                <w:rFonts w:ascii="仿宋_GB2312" w:eastAsia="仿宋_GB2312" w:hAnsi="宋体" w:cs="仿宋_GB2312" w:hint="eastAsia"/>
                <w:b/>
                <w:bCs/>
                <w:sz w:val="28"/>
                <w:szCs w:val="28"/>
              </w:rPr>
              <w:t>任教学科</w:t>
            </w:r>
          </w:p>
        </w:tc>
        <w:tc>
          <w:tcPr>
            <w:tcW w:w="3780" w:type="dxa"/>
            <w:vAlign w:val="center"/>
          </w:tcPr>
          <w:p w:rsidR="00686B1D" w:rsidRPr="00F809BC" w:rsidRDefault="00686B1D" w:rsidP="0079573E">
            <w:pPr>
              <w:spacing w:line="440" w:lineRule="exact"/>
              <w:jc w:val="center"/>
              <w:rPr>
                <w:rFonts w:ascii="仿宋_GB2312" w:eastAsia="仿宋_GB2312"/>
                <w:b/>
                <w:bCs/>
                <w:sz w:val="28"/>
                <w:szCs w:val="28"/>
              </w:rPr>
            </w:pPr>
            <w:r w:rsidRPr="00F809BC">
              <w:rPr>
                <w:rFonts w:ascii="仿宋_GB2312" w:eastAsia="仿宋_GB2312" w:hAnsi="宋体" w:cs="仿宋_GB2312" w:hint="eastAsia"/>
                <w:b/>
                <w:bCs/>
                <w:sz w:val="28"/>
                <w:szCs w:val="28"/>
              </w:rPr>
              <w:t>微课名称</w:t>
            </w:r>
          </w:p>
        </w:tc>
        <w:tc>
          <w:tcPr>
            <w:tcW w:w="900" w:type="dxa"/>
            <w:vAlign w:val="center"/>
          </w:tcPr>
          <w:p w:rsidR="00686B1D" w:rsidRPr="00F809BC" w:rsidRDefault="00686B1D" w:rsidP="0079573E">
            <w:pPr>
              <w:spacing w:line="440" w:lineRule="exact"/>
              <w:jc w:val="center"/>
              <w:rPr>
                <w:rFonts w:ascii="仿宋_GB2312" w:eastAsia="仿宋_GB2312"/>
                <w:b/>
                <w:bCs/>
                <w:sz w:val="28"/>
                <w:szCs w:val="28"/>
              </w:rPr>
            </w:pPr>
            <w:r w:rsidRPr="00F809BC">
              <w:rPr>
                <w:rFonts w:ascii="仿宋_GB2312" w:eastAsia="仿宋_GB2312" w:hAnsi="宋体" w:cs="仿宋_GB2312" w:hint="eastAsia"/>
                <w:b/>
                <w:bCs/>
                <w:sz w:val="28"/>
                <w:szCs w:val="28"/>
              </w:rPr>
              <w:t>得分</w:t>
            </w: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r w:rsidR="00686B1D" w:rsidRPr="009F67C0">
        <w:trPr>
          <w:trHeight w:val="579"/>
          <w:jc w:val="center"/>
        </w:trPr>
        <w:tc>
          <w:tcPr>
            <w:tcW w:w="934" w:type="dxa"/>
          </w:tcPr>
          <w:p w:rsidR="00686B1D" w:rsidRPr="009F67C0" w:rsidRDefault="00686B1D" w:rsidP="0079573E">
            <w:pPr>
              <w:spacing w:line="440" w:lineRule="exact"/>
              <w:rPr>
                <w:rFonts w:ascii="宋体"/>
                <w:b/>
                <w:bCs/>
                <w:sz w:val="28"/>
                <w:szCs w:val="28"/>
              </w:rPr>
            </w:pPr>
          </w:p>
        </w:tc>
        <w:tc>
          <w:tcPr>
            <w:tcW w:w="1440" w:type="dxa"/>
          </w:tcPr>
          <w:p w:rsidR="00686B1D" w:rsidRPr="009F67C0" w:rsidRDefault="00686B1D" w:rsidP="0079573E">
            <w:pPr>
              <w:spacing w:line="440" w:lineRule="exact"/>
              <w:rPr>
                <w:rFonts w:ascii="宋体"/>
                <w:b/>
                <w:bCs/>
                <w:sz w:val="28"/>
                <w:szCs w:val="28"/>
              </w:rPr>
            </w:pPr>
          </w:p>
        </w:tc>
        <w:tc>
          <w:tcPr>
            <w:tcW w:w="1800" w:type="dxa"/>
          </w:tcPr>
          <w:p w:rsidR="00686B1D" w:rsidRPr="009F67C0" w:rsidRDefault="00686B1D" w:rsidP="0079573E">
            <w:pPr>
              <w:spacing w:line="440" w:lineRule="exact"/>
              <w:rPr>
                <w:rFonts w:ascii="宋体"/>
                <w:b/>
                <w:bCs/>
                <w:sz w:val="28"/>
                <w:szCs w:val="28"/>
              </w:rPr>
            </w:pPr>
          </w:p>
        </w:tc>
        <w:tc>
          <w:tcPr>
            <w:tcW w:w="3780" w:type="dxa"/>
          </w:tcPr>
          <w:p w:rsidR="00686B1D" w:rsidRPr="009F67C0" w:rsidRDefault="00686B1D" w:rsidP="0079573E">
            <w:pPr>
              <w:spacing w:line="440" w:lineRule="exact"/>
              <w:rPr>
                <w:rFonts w:ascii="宋体"/>
                <w:b/>
                <w:bCs/>
                <w:sz w:val="28"/>
                <w:szCs w:val="28"/>
              </w:rPr>
            </w:pPr>
          </w:p>
        </w:tc>
        <w:tc>
          <w:tcPr>
            <w:tcW w:w="900" w:type="dxa"/>
          </w:tcPr>
          <w:p w:rsidR="00686B1D" w:rsidRPr="009F67C0" w:rsidRDefault="00686B1D" w:rsidP="0079573E">
            <w:pPr>
              <w:spacing w:line="440" w:lineRule="exact"/>
              <w:rPr>
                <w:rFonts w:ascii="宋体"/>
                <w:b/>
                <w:bCs/>
                <w:sz w:val="28"/>
                <w:szCs w:val="28"/>
              </w:rPr>
            </w:pPr>
          </w:p>
        </w:tc>
      </w:tr>
    </w:tbl>
    <w:p w:rsidR="00686B1D" w:rsidRPr="00FF715D" w:rsidRDefault="00686B1D" w:rsidP="005C7DFB"/>
    <w:sectPr w:rsidR="00686B1D" w:rsidRPr="00FF715D" w:rsidSect="00F809BC">
      <w:headerReference w:type="default" r:id="rId7"/>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B1D" w:rsidRDefault="00686B1D" w:rsidP="00C95F0B">
      <w:r>
        <w:separator/>
      </w:r>
    </w:p>
  </w:endnote>
  <w:endnote w:type="continuationSeparator" w:id="0">
    <w:p w:rsidR="00686B1D" w:rsidRDefault="00686B1D" w:rsidP="00C95F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B1D" w:rsidRDefault="00686B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B1D" w:rsidRDefault="00686B1D" w:rsidP="00C95F0B">
      <w:r>
        <w:separator/>
      </w:r>
    </w:p>
  </w:footnote>
  <w:footnote w:type="continuationSeparator" w:id="0">
    <w:p w:rsidR="00686B1D" w:rsidRDefault="00686B1D" w:rsidP="00C95F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B1D" w:rsidRDefault="00686B1D" w:rsidP="00405B34">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B66AD9"/>
    <w:multiLevelType w:val="hybridMultilevel"/>
    <w:tmpl w:val="99167DA2"/>
    <w:lvl w:ilvl="0" w:tplc="22E05210">
      <w:start w:val="1"/>
      <w:numFmt w:val="japaneseCounting"/>
      <w:lvlText w:val="%1、"/>
      <w:lvlJc w:val="left"/>
      <w:pPr>
        <w:ind w:left="1125" w:hanging="720"/>
      </w:pPr>
      <w:rPr>
        <w:rFonts w:hint="default"/>
      </w:rPr>
    </w:lvl>
    <w:lvl w:ilvl="1" w:tplc="04090019">
      <w:start w:val="1"/>
      <w:numFmt w:val="lowerLetter"/>
      <w:lvlText w:val="%2)"/>
      <w:lvlJc w:val="left"/>
      <w:pPr>
        <w:ind w:left="1245" w:hanging="420"/>
      </w:pPr>
    </w:lvl>
    <w:lvl w:ilvl="2" w:tplc="0409001B">
      <w:start w:val="1"/>
      <w:numFmt w:val="lowerRoman"/>
      <w:lvlText w:val="%3."/>
      <w:lvlJc w:val="right"/>
      <w:pPr>
        <w:ind w:left="1665" w:hanging="420"/>
      </w:pPr>
    </w:lvl>
    <w:lvl w:ilvl="3" w:tplc="0409000F">
      <w:start w:val="1"/>
      <w:numFmt w:val="decimal"/>
      <w:lvlText w:val="%4."/>
      <w:lvlJc w:val="left"/>
      <w:pPr>
        <w:ind w:left="2085" w:hanging="420"/>
      </w:pPr>
    </w:lvl>
    <w:lvl w:ilvl="4" w:tplc="04090019">
      <w:start w:val="1"/>
      <w:numFmt w:val="lowerLetter"/>
      <w:lvlText w:val="%5)"/>
      <w:lvlJc w:val="left"/>
      <w:pPr>
        <w:ind w:left="2505" w:hanging="420"/>
      </w:pPr>
    </w:lvl>
    <w:lvl w:ilvl="5" w:tplc="0409001B">
      <w:start w:val="1"/>
      <w:numFmt w:val="lowerRoman"/>
      <w:lvlText w:val="%6."/>
      <w:lvlJc w:val="right"/>
      <w:pPr>
        <w:ind w:left="2925" w:hanging="420"/>
      </w:pPr>
    </w:lvl>
    <w:lvl w:ilvl="6" w:tplc="0409000F">
      <w:start w:val="1"/>
      <w:numFmt w:val="decimal"/>
      <w:lvlText w:val="%7."/>
      <w:lvlJc w:val="left"/>
      <w:pPr>
        <w:ind w:left="3345" w:hanging="420"/>
      </w:pPr>
    </w:lvl>
    <w:lvl w:ilvl="7" w:tplc="04090019">
      <w:start w:val="1"/>
      <w:numFmt w:val="lowerLetter"/>
      <w:lvlText w:val="%8)"/>
      <w:lvlJc w:val="left"/>
      <w:pPr>
        <w:ind w:left="3765" w:hanging="420"/>
      </w:pPr>
    </w:lvl>
    <w:lvl w:ilvl="8" w:tplc="0409001B">
      <w:start w:val="1"/>
      <w:numFmt w:val="lowerRoman"/>
      <w:lvlText w:val="%9."/>
      <w:lvlJc w:val="right"/>
      <w:pPr>
        <w:ind w:left="41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065F"/>
    <w:rsid w:val="00014188"/>
    <w:rsid w:val="0003065F"/>
    <w:rsid w:val="00083E2B"/>
    <w:rsid w:val="0009339B"/>
    <w:rsid w:val="000E5E47"/>
    <w:rsid w:val="000F5959"/>
    <w:rsid w:val="00124AC1"/>
    <w:rsid w:val="001536E2"/>
    <w:rsid w:val="00154E69"/>
    <w:rsid w:val="001633DB"/>
    <w:rsid w:val="00167827"/>
    <w:rsid w:val="001B4E3B"/>
    <w:rsid w:val="001C16A8"/>
    <w:rsid w:val="001F61A7"/>
    <w:rsid w:val="00201FFD"/>
    <w:rsid w:val="00242AED"/>
    <w:rsid w:val="0033747C"/>
    <w:rsid w:val="003431DC"/>
    <w:rsid w:val="0034575C"/>
    <w:rsid w:val="0039301D"/>
    <w:rsid w:val="00397386"/>
    <w:rsid w:val="003B1067"/>
    <w:rsid w:val="003D3E9A"/>
    <w:rsid w:val="003E5FA5"/>
    <w:rsid w:val="00405B34"/>
    <w:rsid w:val="00410CDF"/>
    <w:rsid w:val="004115D4"/>
    <w:rsid w:val="00470514"/>
    <w:rsid w:val="00497AB1"/>
    <w:rsid w:val="004B45FB"/>
    <w:rsid w:val="004C4E77"/>
    <w:rsid w:val="00530005"/>
    <w:rsid w:val="005826A4"/>
    <w:rsid w:val="005C73BE"/>
    <w:rsid w:val="005C7DFB"/>
    <w:rsid w:val="0068695A"/>
    <w:rsid w:val="00686B1D"/>
    <w:rsid w:val="006B36B1"/>
    <w:rsid w:val="006B7BD0"/>
    <w:rsid w:val="006E1A3D"/>
    <w:rsid w:val="00725A15"/>
    <w:rsid w:val="0079573E"/>
    <w:rsid w:val="007B2866"/>
    <w:rsid w:val="007F37D0"/>
    <w:rsid w:val="008A6A61"/>
    <w:rsid w:val="00901D78"/>
    <w:rsid w:val="009164AC"/>
    <w:rsid w:val="00973580"/>
    <w:rsid w:val="0098370A"/>
    <w:rsid w:val="009F67C0"/>
    <w:rsid w:val="00A23CD6"/>
    <w:rsid w:val="00A5215E"/>
    <w:rsid w:val="00A5462B"/>
    <w:rsid w:val="00AB4041"/>
    <w:rsid w:val="00AB532B"/>
    <w:rsid w:val="00AF74D4"/>
    <w:rsid w:val="00BC3C77"/>
    <w:rsid w:val="00BE26D9"/>
    <w:rsid w:val="00C04E5A"/>
    <w:rsid w:val="00C3023F"/>
    <w:rsid w:val="00C81200"/>
    <w:rsid w:val="00C907C5"/>
    <w:rsid w:val="00C95F0B"/>
    <w:rsid w:val="00CC4791"/>
    <w:rsid w:val="00D1763B"/>
    <w:rsid w:val="00D377CA"/>
    <w:rsid w:val="00DC3AE7"/>
    <w:rsid w:val="00DF29A5"/>
    <w:rsid w:val="00EC27E9"/>
    <w:rsid w:val="00F809BC"/>
    <w:rsid w:val="00F8482E"/>
    <w:rsid w:val="00FF71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E4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E5E47"/>
    <w:pPr>
      <w:widowControl w:val="0"/>
      <w:jc w:val="both"/>
    </w:pPr>
    <w:rPr>
      <w:szCs w:val="21"/>
    </w:rPr>
  </w:style>
  <w:style w:type="character" w:styleId="Strong">
    <w:name w:val="Strong"/>
    <w:basedOn w:val="DefaultParagraphFont"/>
    <w:uiPriority w:val="99"/>
    <w:qFormat/>
    <w:rsid w:val="0003065F"/>
    <w:rPr>
      <w:b/>
      <w:bCs/>
    </w:rPr>
  </w:style>
  <w:style w:type="character" w:styleId="Hyperlink">
    <w:name w:val="Hyperlink"/>
    <w:basedOn w:val="DefaultParagraphFont"/>
    <w:uiPriority w:val="99"/>
    <w:rsid w:val="0003065F"/>
    <w:rPr>
      <w:color w:val="0000FF"/>
      <w:u w:val="single"/>
    </w:rPr>
  </w:style>
  <w:style w:type="paragraph" w:styleId="ListParagraph">
    <w:name w:val="List Paragraph"/>
    <w:basedOn w:val="Normal"/>
    <w:uiPriority w:val="99"/>
    <w:qFormat/>
    <w:rsid w:val="0034575C"/>
    <w:pPr>
      <w:ind w:firstLineChars="200" w:firstLine="420"/>
    </w:pPr>
  </w:style>
  <w:style w:type="paragraph" w:customStyle="1" w:styleId="Default">
    <w:name w:val="Default"/>
    <w:uiPriority w:val="99"/>
    <w:rsid w:val="00BE26D9"/>
    <w:pPr>
      <w:widowControl w:val="0"/>
      <w:autoSpaceDE w:val="0"/>
      <w:autoSpaceDN w:val="0"/>
      <w:adjustRightInd w:val="0"/>
    </w:pPr>
    <w:rPr>
      <w:rFonts w:ascii="宋体" w:hAnsi="Calibri" w:cs="宋体"/>
      <w:color w:val="000000"/>
      <w:kern w:val="0"/>
      <w:sz w:val="24"/>
      <w:szCs w:val="24"/>
    </w:rPr>
  </w:style>
  <w:style w:type="paragraph" w:styleId="Header">
    <w:name w:val="header"/>
    <w:basedOn w:val="Normal"/>
    <w:link w:val="HeaderChar"/>
    <w:uiPriority w:val="99"/>
    <w:semiHidden/>
    <w:rsid w:val="00C95F0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95F0B"/>
    <w:rPr>
      <w:kern w:val="2"/>
      <w:sz w:val="18"/>
      <w:szCs w:val="18"/>
    </w:rPr>
  </w:style>
  <w:style w:type="paragraph" w:styleId="Footer">
    <w:name w:val="footer"/>
    <w:basedOn w:val="Normal"/>
    <w:link w:val="FooterChar"/>
    <w:uiPriority w:val="99"/>
    <w:semiHidden/>
    <w:rsid w:val="00C95F0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95F0B"/>
    <w:rPr>
      <w:kern w:val="2"/>
      <w:sz w:val="18"/>
      <w:szCs w:val="18"/>
    </w:rPr>
  </w:style>
  <w:style w:type="paragraph" w:styleId="BalloonText">
    <w:name w:val="Balloon Text"/>
    <w:basedOn w:val="Normal"/>
    <w:link w:val="BalloonTextChar"/>
    <w:uiPriority w:val="99"/>
    <w:semiHidden/>
    <w:rsid w:val="001536E2"/>
    <w:rPr>
      <w:sz w:val="18"/>
      <w:szCs w:val="18"/>
    </w:rPr>
  </w:style>
  <w:style w:type="character" w:customStyle="1" w:styleId="BalloonTextChar">
    <w:name w:val="Balloon Text Char"/>
    <w:basedOn w:val="DefaultParagraphFont"/>
    <w:link w:val="BalloonText"/>
    <w:uiPriority w:val="99"/>
    <w:semiHidden/>
    <w:locked/>
    <w:rPr>
      <w:sz w:val="2"/>
      <w:szCs w:val="2"/>
    </w:rPr>
  </w:style>
</w:styles>
</file>

<file path=word/webSettings.xml><?xml version="1.0" encoding="utf-8"?>
<w:webSettings xmlns:r="http://schemas.openxmlformats.org/officeDocument/2006/relationships" xmlns:w="http://schemas.openxmlformats.org/wordprocessingml/2006/main">
  <w:divs>
    <w:div w:id="294719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140</TotalTime>
  <Pages>5</Pages>
  <Words>334</Words>
  <Characters>1910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微软用户</cp:lastModifiedBy>
  <cp:revision>16</cp:revision>
  <cp:lastPrinted>2015-04-06T01:17:00Z</cp:lastPrinted>
  <dcterms:created xsi:type="dcterms:W3CDTF">2015-02-14T04:38:00Z</dcterms:created>
  <dcterms:modified xsi:type="dcterms:W3CDTF">2015-04-06T02:53:00Z</dcterms:modified>
</cp:coreProperties>
</file>